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E5A5" w14:textId="247EB630" w:rsidR="00593D8E" w:rsidRDefault="00593D8E" w:rsidP="00D26E9F">
      <w:pPr>
        <w:spacing w:after="0"/>
      </w:pPr>
      <w:r>
        <w:t>Oslo, 15.11.2023</w:t>
      </w:r>
    </w:p>
    <w:p w14:paraId="617D95CB" w14:textId="77777777" w:rsidR="00593D8E" w:rsidRPr="009D0432" w:rsidRDefault="00593D8E" w:rsidP="00D26E9F">
      <w:pPr>
        <w:spacing w:after="0"/>
        <w:rPr>
          <w:sz w:val="28"/>
          <w:szCs w:val="28"/>
        </w:rPr>
      </w:pPr>
    </w:p>
    <w:p w14:paraId="329D1899" w14:textId="093DCFC4" w:rsidR="00B101A4" w:rsidRPr="009D0432" w:rsidRDefault="0093450F" w:rsidP="00D26E9F">
      <w:pPr>
        <w:spacing w:after="0"/>
        <w:rPr>
          <w:sz w:val="36"/>
          <w:szCs w:val="36"/>
        </w:rPr>
      </w:pPr>
      <w:r w:rsidRPr="009D0432">
        <w:rPr>
          <w:sz w:val="36"/>
          <w:szCs w:val="36"/>
        </w:rPr>
        <w:t xml:space="preserve">Endringsforslag til VVP om sponsing </w:t>
      </w:r>
      <w:r w:rsidR="00540D87">
        <w:rPr>
          <w:sz w:val="36"/>
          <w:szCs w:val="36"/>
        </w:rPr>
        <w:t xml:space="preserve">og </w:t>
      </w:r>
      <w:r w:rsidRPr="009D0432">
        <w:rPr>
          <w:sz w:val="36"/>
          <w:szCs w:val="36"/>
        </w:rPr>
        <w:t>omtale av selvmord</w:t>
      </w:r>
    </w:p>
    <w:p w14:paraId="1B3F2A12" w14:textId="752AB058" w:rsidR="0093450F" w:rsidRPr="009D0432" w:rsidRDefault="0093450F" w:rsidP="00D26E9F">
      <w:pPr>
        <w:spacing w:after="0"/>
        <w:rPr>
          <w:sz w:val="36"/>
          <w:szCs w:val="36"/>
        </w:rPr>
      </w:pPr>
      <w:r w:rsidRPr="009D0432">
        <w:rPr>
          <w:sz w:val="36"/>
          <w:szCs w:val="36"/>
        </w:rPr>
        <w:t>Høringssvar fra Norsk Redaktørforening</w:t>
      </w:r>
    </w:p>
    <w:p w14:paraId="015816B2" w14:textId="77777777" w:rsidR="007B5EEC" w:rsidRDefault="007B5EEC" w:rsidP="00D26E9F">
      <w:pPr>
        <w:spacing w:after="0"/>
      </w:pPr>
    </w:p>
    <w:p w14:paraId="6306B406" w14:textId="77777777" w:rsidR="00AD676C" w:rsidRDefault="007B5EEC" w:rsidP="00D26E9F">
      <w:pPr>
        <w:spacing w:after="0"/>
      </w:pPr>
      <w:r>
        <w:t>To utvalg la 16. juni fram sine rapporter med forslag til endringer i Vær Varsom-plakatens punkter om sponsing av journalistikk og selvmordsomtale. N</w:t>
      </w:r>
      <w:r w:rsidR="008B5511">
        <w:t>orsk Redaktørforening</w:t>
      </w:r>
      <w:r>
        <w:t xml:space="preserve"> har vært representert i begge utvalg, med hhv. </w:t>
      </w:r>
      <w:r w:rsidR="008B5511">
        <w:t xml:space="preserve">generalsekretær </w:t>
      </w:r>
      <w:r>
        <w:t xml:space="preserve">Reidun Kjelling Nybø i 4.9-utvalget og </w:t>
      </w:r>
      <w:r w:rsidR="008B5511">
        <w:t xml:space="preserve">seniorrådgiver </w:t>
      </w:r>
      <w:r>
        <w:t xml:space="preserve">Arne Jensen i spons-utvalget. </w:t>
      </w:r>
    </w:p>
    <w:p w14:paraId="7B7105EE" w14:textId="77777777" w:rsidR="00AD676C" w:rsidRDefault="00AD676C" w:rsidP="00D26E9F">
      <w:pPr>
        <w:spacing w:after="0"/>
      </w:pPr>
    </w:p>
    <w:p w14:paraId="2EA47BA7" w14:textId="06CC0925" w:rsidR="001C1539" w:rsidRDefault="00071250" w:rsidP="00D26E9F">
      <w:pPr>
        <w:spacing w:after="0"/>
      </w:pPr>
      <w:r w:rsidRPr="00DD0AFA">
        <w:t xml:space="preserve">NR har oppfordret medlemmer og regionforeninger til å engasjere seg i dette arbeidet. </w:t>
      </w:r>
      <w:r w:rsidR="003E3A2A" w:rsidRPr="00DD0AFA">
        <w:t xml:space="preserve">28. september arrangerte Oslo Redaktørforening i samarbeid med NJ Oslo et debattmøte om forslagene i Pressens hus. I tillegg har forslagene vært tema på flere </w:t>
      </w:r>
      <w:r w:rsidRPr="00DD0AFA">
        <w:t>samlinger i regi av NRs regionforeninger og i tillegg tema på flere av de regionale journalistkonferansene</w:t>
      </w:r>
      <w:r w:rsidR="003E3A2A" w:rsidRPr="00DD0AFA">
        <w:t xml:space="preserve">. </w:t>
      </w:r>
      <w:proofErr w:type="spellStart"/>
      <w:r w:rsidRPr="00DD0AFA">
        <w:t>NRs</w:t>
      </w:r>
      <w:proofErr w:type="spellEnd"/>
      <w:r w:rsidRPr="00DD0AFA">
        <w:t xml:space="preserve"> regionledere </w:t>
      </w:r>
      <w:r w:rsidR="00DD0AFA" w:rsidRPr="00DD0AFA">
        <w:t>drøftet</w:t>
      </w:r>
      <w:r w:rsidRPr="00DD0AFA">
        <w:t xml:space="preserve"> forslagene på et møte 31. oktober. </w:t>
      </w:r>
      <w:proofErr w:type="spellStart"/>
      <w:r w:rsidR="007B5EEC" w:rsidRPr="00DD0AFA">
        <w:t>NRs</w:t>
      </w:r>
      <w:proofErr w:type="spellEnd"/>
      <w:r w:rsidR="007B5EEC" w:rsidRPr="00DD0AFA">
        <w:t xml:space="preserve"> styre ha</w:t>
      </w:r>
      <w:r w:rsidR="00870F27" w:rsidRPr="00DD0AFA">
        <w:t xml:space="preserve">r </w:t>
      </w:r>
      <w:r w:rsidR="008102CB" w:rsidRPr="00DD0AFA">
        <w:t>gått gjennom og diskutert forslagene fra utvalgene</w:t>
      </w:r>
      <w:r w:rsidR="003124E8" w:rsidRPr="00DD0AFA">
        <w:t xml:space="preserve"> og innspillene som har kommet fram</w:t>
      </w:r>
      <w:r w:rsidR="008102CB" w:rsidRPr="00DD0AFA">
        <w:t xml:space="preserve"> i to møter, den 19. september og 3</w:t>
      </w:r>
      <w:r w:rsidRPr="00DD0AFA">
        <w:t>1</w:t>
      </w:r>
      <w:r w:rsidR="008102CB" w:rsidRPr="00DD0AFA">
        <w:t>. oktober</w:t>
      </w:r>
      <w:r w:rsidR="00B73834" w:rsidRPr="00DD0AFA">
        <w:t>.</w:t>
      </w:r>
      <w:r w:rsidR="00B73834">
        <w:t xml:space="preserve"> </w:t>
      </w:r>
    </w:p>
    <w:p w14:paraId="67EE58BA" w14:textId="77777777" w:rsidR="001C1539" w:rsidRPr="00540D87" w:rsidRDefault="001C1539" w:rsidP="00D26E9F">
      <w:pPr>
        <w:spacing w:after="0"/>
        <w:rPr>
          <w:b/>
          <w:bCs/>
          <w:sz w:val="20"/>
          <w:szCs w:val="20"/>
        </w:rPr>
      </w:pPr>
    </w:p>
    <w:p w14:paraId="5F032B5D" w14:textId="6CE686D8" w:rsidR="00495338" w:rsidRPr="00540D87" w:rsidRDefault="00E507BB" w:rsidP="009D0432">
      <w:pPr>
        <w:spacing w:after="0"/>
        <w:rPr>
          <w:b/>
          <w:bCs/>
          <w:sz w:val="28"/>
          <w:szCs w:val="28"/>
          <w:u w:val="single"/>
        </w:rPr>
      </w:pPr>
      <w:r w:rsidRPr="00540D87">
        <w:rPr>
          <w:b/>
          <w:bCs/>
          <w:sz w:val="28"/>
          <w:szCs w:val="28"/>
          <w:u w:val="single"/>
        </w:rPr>
        <w:t>Sponsing av journalistikk</w:t>
      </w:r>
    </w:p>
    <w:p w14:paraId="6F046A54" w14:textId="20F42470" w:rsidR="00E164D3" w:rsidRPr="00E164D3" w:rsidRDefault="00E164D3" w:rsidP="00D26E9F">
      <w:pPr>
        <w:spacing w:after="0"/>
        <w:rPr>
          <w:b/>
          <w:bCs/>
        </w:rPr>
      </w:pPr>
      <w:r w:rsidRPr="00E164D3">
        <w:rPr>
          <w:b/>
          <w:bCs/>
        </w:rPr>
        <w:t>Forslagene til endringer i VVP 2.8</w:t>
      </w:r>
    </w:p>
    <w:p w14:paraId="5D3CC1F1" w14:textId="51EC3D9C" w:rsidR="00757EF3" w:rsidRDefault="00E4435F" w:rsidP="00D26E9F">
      <w:pPr>
        <w:spacing w:after="0"/>
      </w:pPr>
      <w:r>
        <w:t xml:space="preserve">NR mener det er riktig å foreta endringer i punkt 2.8 i Vær Varsom-plakaten, og følger utvalget i tydeliggjøringen av begreper. Dagens punkt er til dels tvetydig og har åpenbare svakheter som gjør merkelapper og kategorier viktigere enn de burde være. </w:t>
      </w:r>
      <w:r w:rsidR="00667821">
        <w:t xml:space="preserve">Vi mener utvalgets forslag </w:t>
      </w:r>
      <w:r w:rsidR="00FA124E">
        <w:t>rydder godt i disse utfordringen</w:t>
      </w:r>
      <w:r w:rsidR="00E10773">
        <w:t xml:space="preserve">e. Vi mener også </w:t>
      </w:r>
      <w:r w:rsidR="00537B1A">
        <w:t xml:space="preserve">at forslaget bidrar til en viktig tydeliggjøring av </w:t>
      </w:r>
      <w:r w:rsidR="00537B1A" w:rsidRPr="00537B1A">
        <w:rPr>
          <w:i/>
          <w:iCs/>
        </w:rPr>
        <w:t>hensikten</w:t>
      </w:r>
      <w:r w:rsidR="00537B1A">
        <w:t xml:space="preserve"> ved punktet, som </w:t>
      </w:r>
      <w:r w:rsidR="00E7575B">
        <w:t>gjør teksten mer holdbar i møte med endringer</w:t>
      </w:r>
      <w:r w:rsidR="00594BA1">
        <w:t xml:space="preserve"> i mediebruk, teknologi og finansieringsmodeller.</w:t>
      </w:r>
    </w:p>
    <w:p w14:paraId="67B2EDF6" w14:textId="77777777" w:rsidR="00401300" w:rsidRDefault="00401300" w:rsidP="00D26E9F">
      <w:pPr>
        <w:spacing w:after="0"/>
      </w:pPr>
    </w:p>
    <w:p w14:paraId="39861C18" w14:textId="761A3A5D" w:rsidR="00401300" w:rsidRDefault="008E1038" w:rsidP="00D26E9F">
      <w:pPr>
        <w:spacing w:after="0"/>
      </w:pPr>
      <w:r>
        <w:t>Konkret mener vi:</w:t>
      </w:r>
    </w:p>
    <w:p w14:paraId="4CA0898B" w14:textId="2B3A2A11" w:rsidR="008E1038" w:rsidRDefault="008E1038" w:rsidP="008E1038">
      <w:pPr>
        <w:pStyle w:val="Listeavsnitt"/>
        <w:numPr>
          <w:ilvl w:val="0"/>
          <w:numId w:val="2"/>
        </w:numPr>
        <w:spacing w:after="0"/>
      </w:pPr>
      <w:r>
        <w:t xml:space="preserve">«Eksterne finansieringskilder» er et presist begrep som rommer alle typer finansiering. </w:t>
      </w:r>
      <w:r w:rsidR="008C2A77">
        <w:t xml:space="preserve">Vi støtter at dette erstatter begrepene «spons» og «kommersielle interesser». </w:t>
      </w:r>
      <w:r w:rsidR="0071018E">
        <w:t>Det bør ikke skilles mellom støtte fra kommersielle og ikke-kommersielle</w:t>
      </w:r>
      <w:r w:rsidR="00A43736">
        <w:t xml:space="preserve"> prinsipielt.</w:t>
      </w:r>
    </w:p>
    <w:p w14:paraId="56485943" w14:textId="7A457DC8" w:rsidR="007856B2" w:rsidRDefault="007856B2" w:rsidP="008E1038">
      <w:pPr>
        <w:pStyle w:val="Listeavsnitt"/>
        <w:numPr>
          <w:ilvl w:val="0"/>
          <w:numId w:val="2"/>
        </w:numPr>
        <w:spacing w:after="0"/>
      </w:pPr>
      <w:r>
        <w:t xml:space="preserve">Vi støtter forslaget om åpenhet rundt avtaler, som vil være nødvendig for pressens selvdømmeordning i saker hvor det stilles spørsmål ved </w:t>
      </w:r>
      <w:r w:rsidR="00522346">
        <w:t>om avtaler begrenser redaksjonell frihet.</w:t>
      </w:r>
    </w:p>
    <w:p w14:paraId="679DD2D7" w14:textId="7712D179" w:rsidR="00522346" w:rsidRDefault="00522346" w:rsidP="008E1038">
      <w:pPr>
        <w:pStyle w:val="Listeavsnitt"/>
        <w:numPr>
          <w:ilvl w:val="0"/>
          <w:numId w:val="2"/>
        </w:numPr>
        <w:spacing w:after="0"/>
      </w:pPr>
      <w:r>
        <w:t xml:space="preserve">Vi støtter </w:t>
      </w:r>
      <w:r w:rsidR="000920E0">
        <w:t xml:space="preserve">at alle typer ekstern finansiering skal være åpenbar for publikum. </w:t>
      </w:r>
    </w:p>
    <w:p w14:paraId="2E04C766" w14:textId="66706AC9" w:rsidR="00C3274C" w:rsidRDefault="00C3274C" w:rsidP="008E1038">
      <w:pPr>
        <w:pStyle w:val="Listeavsnitt"/>
        <w:numPr>
          <w:ilvl w:val="0"/>
          <w:numId w:val="2"/>
        </w:numPr>
        <w:spacing w:after="0"/>
      </w:pPr>
      <w:r>
        <w:t xml:space="preserve">Vi støtter endringen som </w:t>
      </w:r>
      <w:r w:rsidR="008318CD">
        <w:t xml:space="preserve">fjerner det kunstige skillet mellom </w:t>
      </w:r>
      <w:r w:rsidR="00194BFA">
        <w:t>aktualitet</w:t>
      </w:r>
      <w:r w:rsidR="00EE7050">
        <w:t xml:space="preserve">/barn og annen journalistikk. </w:t>
      </w:r>
    </w:p>
    <w:p w14:paraId="6A59CF9B" w14:textId="77777777" w:rsidR="00866BD4" w:rsidRDefault="00866BD4" w:rsidP="00866BD4">
      <w:pPr>
        <w:spacing w:after="0"/>
      </w:pPr>
    </w:p>
    <w:p w14:paraId="442FE345" w14:textId="29BB38D0" w:rsidR="00866BD4" w:rsidRPr="001B039D" w:rsidRDefault="00866BD4" w:rsidP="00866BD4">
      <w:pPr>
        <w:spacing w:after="0"/>
        <w:rPr>
          <w:b/>
          <w:bCs/>
        </w:rPr>
      </w:pPr>
      <w:r w:rsidRPr="001B039D">
        <w:rPr>
          <w:b/>
          <w:bCs/>
        </w:rPr>
        <w:t xml:space="preserve">Forslaget til endring i </w:t>
      </w:r>
      <w:r w:rsidR="001B039D">
        <w:rPr>
          <w:b/>
          <w:bCs/>
        </w:rPr>
        <w:t xml:space="preserve">VVP </w:t>
      </w:r>
      <w:r w:rsidRPr="001B039D">
        <w:rPr>
          <w:b/>
          <w:bCs/>
        </w:rPr>
        <w:t>2.1</w:t>
      </w:r>
    </w:p>
    <w:p w14:paraId="672E3A91" w14:textId="3DEF411E" w:rsidR="00F01642" w:rsidRDefault="00BE0194" w:rsidP="00866BD4">
      <w:pPr>
        <w:spacing w:after="0"/>
      </w:pPr>
      <w:r>
        <w:t xml:space="preserve">I en verden hvor det blir stadig vanskeligere å skille falske nyheter fra sanne, er det en god presisering å legge til at redaktøren også skal verne om redaksjonens produksjon av </w:t>
      </w:r>
      <w:r w:rsidRPr="00BE0194">
        <w:rPr>
          <w:i/>
          <w:iCs/>
        </w:rPr>
        <w:t xml:space="preserve">sannhetssøkende </w:t>
      </w:r>
      <w:r>
        <w:t>journalistikk.</w:t>
      </w:r>
      <w:r w:rsidR="001B039D">
        <w:t xml:space="preserve"> Vi støtter dette forslaget</w:t>
      </w:r>
      <w:r w:rsidR="00071250">
        <w:t xml:space="preserve">. </w:t>
      </w:r>
    </w:p>
    <w:p w14:paraId="3908CA64" w14:textId="77777777" w:rsidR="00AF733F" w:rsidRDefault="00AF733F" w:rsidP="00866BD4">
      <w:pPr>
        <w:spacing w:after="0"/>
      </w:pPr>
    </w:p>
    <w:p w14:paraId="0E30DB80" w14:textId="5752BEC9" w:rsidR="00AF733F" w:rsidRPr="003124E8" w:rsidRDefault="00AF733F" w:rsidP="00866BD4">
      <w:pPr>
        <w:spacing w:after="0"/>
        <w:rPr>
          <w:b/>
          <w:bCs/>
          <w:sz w:val="28"/>
          <w:szCs w:val="28"/>
          <w:u w:val="single"/>
        </w:rPr>
      </w:pPr>
      <w:r w:rsidRPr="003124E8">
        <w:rPr>
          <w:b/>
          <w:bCs/>
          <w:sz w:val="28"/>
          <w:szCs w:val="28"/>
          <w:u w:val="single"/>
        </w:rPr>
        <w:t>Omtale av selvmord</w:t>
      </w:r>
    </w:p>
    <w:p w14:paraId="506C5EBB" w14:textId="4F8E39EF" w:rsidR="00757EF3" w:rsidRPr="00DC4B1B" w:rsidRDefault="00AF733F" w:rsidP="00D26E9F">
      <w:pPr>
        <w:spacing w:after="0"/>
        <w:rPr>
          <w:b/>
          <w:bCs/>
        </w:rPr>
      </w:pPr>
      <w:r w:rsidRPr="00DC4B1B">
        <w:rPr>
          <w:b/>
          <w:bCs/>
        </w:rPr>
        <w:t>Forslagene til endringer i VVP 4.9</w:t>
      </w:r>
    </w:p>
    <w:p w14:paraId="2A638686" w14:textId="6186C404" w:rsidR="007E35B1" w:rsidRDefault="007E35B1" w:rsidP="00D26E9F">
      <w:pPr>
        <w:spacing w:after="0"/>
      </w:pPr>
      <w:r>
        <w:t>Norsk Redaktørforening mener Vær Varsom-plakatens punkt 4.9 om omtale av selvmord er overmodent for fornyelse.</w:t>
      </w:r>
      <w:r w:rsidR="000433C2">
        <w:t xml:space="preserve"> Det har skjedd mye med samfunnets syn på selvmord, journalistisk behandling av temaet og ikke minst forståelsen for hvor viktig åpenhet er.</w:t>
      </w:r>
      <w:r w:rsidR="00537672">
        <w:t xml:space="preserve"> NR støtter det nye </w:t>
      </w:r>
      <w:r w:rsidR="00537672">
        <w:lastRenderedPageBreak/>
        <w:t xml:space="preserve">forslaget, og mener formuleringene er konkrete og gode. </w:t>
      </w:r>
      <w:r w:rsidR="007705F2">
        <w:t xml:space="preserve">Forslaget </w:t>
      </w:r>
      <w:r w:rsidR="005F5BF0">
        <w:t xml:space="preserve">tydeliggjør hvilke sider ved slike saker som </w:t>
      </w:r>
      <w:r w:rsidR="009226C1">
        <w:t xml:space="preserve">krever særlig varsomhet, og gir bedre retning for god presseskikk enn det punktet vi har i dag. </w:t>
      </w:r>
    </w:p>
    <w:p w14:paraId="3C685038" w14:textId="77777777" w:rsidR="000B232A" w:rsidRDefault="000B232A" w:rsidP="00D26E9F">
      <w:pPr>
        <w:spacing w:after="0"/>
      </w:pPr>
    </w:p>
    <w:p w14:paraId="39919746" w14:textId="71C7F908" w:rsidR="000B232A" w:rsidRDefault="000B232A" w:rsidP="00D26E9F">
      <w:pPr>
        <w:spacing w:after="0"/>
      </w:pPr>
      <w:r>
        <w:t xml:space="preserve">Tilbakemeldingene </w:t>
      </w:r>
      <w:r w:rsidR="00AA696D">
        <w:t>fra redaktører og journalister om frykt for å gjøre feil i saker om selvmord</w:t>
      </w:r>
      <w:r w:rsidR="00BD41BB">
        <w:t>,</w:t>
      </w:r>
      <w:r w:rsidR="00AA696D">
        <w:t xml:space="preserve"> er uheldig og bidrar </w:t>
      </w:r>
      <w:r w:rsidR="00BD41BB">
        <w:t>antakelig til at selvmord dekkes journalistisk i for liten grad.</w:t>
      </w:r>
      <w:r w:rsidR="0078016E">
        <w:t xml:space="preserve"> Vi mener forslaget treffer godt i forsøket på å gå </w:t>
      </w:r>
      <w:r w:rsidR="0078016E" w:rsidRPr="00DD0AFA">
        <w:t>fra «</w:t>
      </w:r>
      <w:r w:rsidR="00DD0AFA" w:rsidRPr="00DD0AFA">
        <w:t>unngå</w:t>
      </w:r>
      <w:r w:rsidR="0078016E" w:rsidRPr="00DD0AFA">
        <w:t>»</w:t>
      </w:r>
      <w:r w:rsidR="0078016E">
        <w:t xml:space="preserve"> til «hvordan», noe s</w:t>
      </w:r>
      <w:r w:rsidR="00D21A52">
        <w:t xml:space="preserve">om kan bidra til </w:t>
      </w:r>
      <w:r w:rsidR="00794E3D">
        <w:t xml:space="preserve">at de redaksjonelle vurderingene </w:t>
      </w:r>
      <w:r w:rsidR="00E1430C">
        <w:t>får tydeligere retning.</w:t>
      </w:r>
    </w:p>
    <w:p w14:paraId="0063B220" w14:textId="77777777" w:rsidR="00E1430C" w:rsidRDefault="00E1430C" w:rsidP="00D26E9F">
      <w:pPr>
        <w:spacing w:after="0"/>
      </w:pPr>
    </w:p>
    <w:p w14:paraId="4163ABB2" w14:textId="46D6793E" w:rsidR="00E1430C" w:rsidRDefault="00015403" w:rsidP="00D26E9F">
      <w:pPr>
        <w:spacing w:after="0"/>
      </w:pPr>
      <w:r>
        <w:t xml:space="preserve">«Ved beskrivelse av metode og sted kreves høy aktsomhet»: </w:t>
      </w:r>
      <w:r w:rsidR="00CE05DB">
        <w:t xml:space="preserve">Vi har fått tilbakemeldinger om at «sted» kan misforstås som </w:t>
      </w:r>
      <w:r w:rsidR="005B620A">
        <w:t xml:space="preserve">en generell advarsel mot å angi hvor en sak hører geografisk hjemme. </w:t>
      </w:r>
      <w:r w:rsidR="005C67DB">
        <w:t xml:space="preserve">Hensikten med denne formuleringen er vel heller at sted og metode ofte kan henge sammen, og at man bør være forsiktig med å oppgi </w:t>
      </w:r>
      <w:r w:rsidR="00126947">
        <w:t>nøyaktige steder for selvmordshandlinger, med tanke på smitteeffekt.</w:t>
      </w:r>
      <w:r w:rsidR="00E16263">
        <w:t xml:space="preserve"> </w:t>
      </w:r>
      <w:r w:rsidR="00991C5E">
        <w:t>Presseforbundets styre bør vurdere å tydeliggjøre denne formuleringen</w:t>
      </w:r>
      <w:r w:rsidR="000718B5">
        <w:t xml:space="preserve">, f.eks. </w:t>
      </w:r>
      <w:r w:rsidR="00DB629D">
        <w:t>«konkrete steder».</w:t>
      </w:r>
    </w:p>
    <w:p w14:paraId="428EEC34" w14:textId="77777777" w:rsidR="00794E3D" w:rsidRDefault="00794E3D" w:rsidP="00D26E9F">
      <w:pPr>
        <w:spacing w:after="0"/>
      </w:pPr>
    </w:p>
    <w:p w14:paraId="5CA49568" w14:textId="667F2A95" w:rsidR="00794E3D" w:rsidRPr="008E6EC1" w:rsidRDefault="00B9124E" w:rsidP="00D26E9F">
      <w:pPr>
        <w:spacing w:after="0"/>
        <w:rPr>
          <w:b/>
          <w:bCs/>
        </w:rPr>
      </w:pPr>
      <w:r w:rsidRPr="008E6EC1">
        <w:rPr>
          <w:b/>
          <w:bCs/>
        </w:rPr>
        <w:t>Forslaget til endring i VVP 4.3</w:t>
      </w:r>
    </w:p>
    <w:p w14:paraId="650AC607" w14:textId="7AA1AFCB" w:rsidR="00B9124E" w:rsidRDefault="00E70664" w:rsidP="00D26E9F">
      <w:pPr>
        <w:spacing w:after="0"/>
      </w:pPr>
      <w:r>
        <w:t xml:space="preserve">Utvalget foreslår også å ta inn hensynet til avdødes ettermæle i punkt 4.3 i Vær Varsom-plakaten. </w:t>
      </w:r>
      <w:r w:rsidR="004052D0">
        <w:t>Vi</w:t>
      </w:r>
      <w:r w:rsidR="00FF177A">
        <w:t xml:space="preserve"> </w:t>
      </w:r>
      <w:r w:rsidR="00931C1E">
        <w:t>vi</w:t>
      </w:r>
      <w:r w:rsidR="00FF177A">
        <w:t xml:space="preserve">ser </w:t>
      </w:r>
      <w:r w:rsidR="00931C1E">
        <w:t xml:space="preserve">til Stian </w:t>
      </w:r>
      <w:proofErr w:type="spellStart"/>
      <w:r w:rsidR="00931C1E">
        <w:t>Eisenträgers</w:t>
      </w:r>
      <w:proofErr w:type="spellEnd"/>
      <w:r w:rsidR="00931C1E">
        <w:t xml:space="preserve"> høringsuttalelse</w:t>
      </w:r>
      <w:r w:rsidR="00FF177A">
        <w:t xml:space="preserve">, hvor han </w:t>
      </w:r>
      <w:r w:rsidR="00361941">
        <w:t>advarer mot den nedkjølende effekten en slik formulering kan ha på redaksjoners arbeid</w:t>
      </w:r>
      <w:r w:rsidR="00C1034D">
        <w:t xml:space="preserve"> </w:t>
      </w:r>
      <w:r w:rsidR="0054403E">
        <w:t>med</w:t>
      </w:r>
      <w:r w:rsidR="0026286E">
        <w:t xml:space="preserve"> saker </w:t>
      </w:r>
      <w:r w:rsidR="0054403E">
        <w:t>av stor offentlig interesse.</w:t>
      </w:r>
      <w:r w:rsidR="00FF28B0">
        <w:t xml:space="preserve"> Vi støtter denne innvendingen, og deler bekymringen for at en slik formulering også kan oppfattes kategorisk ute i of</w:t>
      </w:r>
      <w:r w:rsidR="00FF28B0" w:rsidRPr="00DD0AFA">
        <w:t xml:space="preserve">fentligheten. </w:t>
      </w:r>
      <w:r w:rsidR="00071250" w:rsidRPr="00DD0AFA">
        <w:t>Etter diskusjon om temaet i ulike sammenhenger, har vi kommet til at dette hører bedre hjemme i en veileder. NR støtter derfor ikke dette forslaget.</w:t>
      </w:r>
    </w:p>
    <w:p w14:paraId="3FF1BE37" w14:textId="77777777" w:rsidR="0052032D" w:rsidRDefault="0052032D" w:rsidP="00D26E9F">
      <w:pPr>
        <w:spacing w:after="0"/>
      </w:pPr>
    </w:p>
    <w:p w14:paraId="035F5273" w14:textId="77777777" w:rsidR="0052032D" w:rsidRDefault="0052032D" w:rsidP="00D26E9F">
      <w:pPr>
        <w:spacing w:after="0"/>
      </w:pPr>
    </w:p>
    <w:p w14:paraId="14A4B1F0" w14:textId="36D92A70" w:rsidR="004D7B57" w:rsidRDefault="004D7B57" w:rsidP="008E6EC1">
      <w:pPr>
        <w:spacing w:after="0"/>
      </w:pPr>
    </w:p>
    <w:p w14:paraId="0BBC1CBC" w14:textId="6E3DB933" w:rsidR="008E6EC1" w:rsidRDefault="00DD0AFA" w:rsidP="008E6EC1">
      <w:pPr>
        <w:spacing w:after="0"/>
      </w:pPr>
      <w:r>
        <w:rPr>
          <w:noProof/>
        </w:rPr>
        <w:drawing>
          <wp:inline distT="0" distB="0" distL="0" distR="0" wp14:anchorId="50F6DC5A" wp14:editId="07143BC5">
            <wp:extent cx="2399357" cy="807720"/>
            <wp:effectExtent l="0" t="0" r="1270" b="0"/>
            <wp:docPr id="1976878020" name="Bilde 1" descr="Et bilde som inneholder håndskrift, Font, kalligrafi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78020" name="Bilde 1" descr="Et bilde som inneholder håndskrift, Font, kalligrafi,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154" cy="81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AF6B5" w14:textId="53E72189" w:rsidR="008E6EC1" w:rsidRDefault="00DC4B1B" w:rsidP="008E6EC1">
      <w:pPr>
        <w:spacing w:after="0"/>
      </w:pPr>
      <w:r>
        <w:t>Solveig Husøy</w:t>
      </w:r>
    </w:p>
    <w:p w14:paraId="56E0408F" w14:textId="5AD06089" w:rsidR="00DD0AFA" w:rsidRDefault="00DD0AFA" w:rsidP="008E6EC1">
      <w:pPr>
        <w:spacing w:after="0"/>
      </w:pPr>
      <w:r>
        <w:t>Assisterende generalsekretær</w:t>
      </w:r>
    </w:p>
    <w:sectPr w:rsidR="00DD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4E38"/>
    <w:multiLevelType w:val="hybridMultilevel"/>
    <w:tmpl w:val="210C40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5EDE"/>
    <w:multiLevelType w:val="hybridMultilevel"/>
    <w:tmpl w:val="07DE0C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041">
    <w:abstractNumId w:val="1"/>
  </w:num>
  <w:num w:numId="2" w16cid:durableId="26399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A4"/>
    <w:rsid w:val="00004A83"/>
    <w:rsid w:val="00015403"/>
    <w:rsid w:val="000433C2"/>
    <w:rsid w:val="00071250"/>
    <w:rsid w:val="000718B5"/>
    <w:rsid w:val="000920E0"/>
    <w:rsid w:val="000B232A"/>
    <w:rsid w:val="000C5476"/>
    <w:rsid w:val="0011705A"/>
    <w:rsid w:val="00126947"/>
    <w:rsid w:val="00194BFA"/>
    <w:rsid w:val="001B039D"/>
    <w:rsid w:val="001C1539"/>
    <w:rsid w:val="0026286E"/>
    <w:rsid w:val="003124E8"/>
    <w:rsid w:val="00361941"/>
    <w:rsid w:val="003E3A2A"/>
    <w:rsid w:val="00401300"/>
    <w:rsid w:val="004052D0"/>
    <w:rsid w:val="00453B0F"/>
    <w:rsid w:val="00495338"/>
    <w:rsid w:val="004D4DF0"/>
    <w:rsid w:val="004D7B57"/>
    <w:rsid w:val="004E6EF5"/>
    <w:rsid w:val="0052032D"/>
    <w:rsid w:val="00522346"/>
    <w:rsid w:val="00537672"/>
    <w:rsid w:val="00537B1A"/>
    <w:rsid w:val="00540D87"/>
    <w:rsid w:val="00543CF9"/>
    <w:rsid w:val="0054403E"/>
    <w:rsid w:val="00583C0C"/>
    <w:rsid w:val="00593D8E"/>
    <w:rsid w:val="00594BA1"/>
    <w:rsid w:val="005B620A"/>
    <w:rsid w:val="005C163C"/>
    <w:rsid w:val="005C67DB"/>
    <w:rsid w:val="005F5BF0"/>
    <w:rsid w:val="00667821"/>
    <w:rsid w:val="006D5ACF"/>
    <w:rsid w:val="0071018E"/>
    <w:rsid w:val="00757EF3"/>
    <w:rsid w:val="007705F2"/>
    <w:rsid w:val="0078016E"/>
    <w:rsid w:val="007856B2"/>
    <w:rsid w:val="00794E3D"/>
    <w:rsid w:val="007B5EEC"/>
    <w:rsid w:val="007E35B1"/>
    <w:rsid w:val="008102CB"/>
    <w:rsid w:val="00815AB8"/>
    <w:rsid w:val="008318CD"/>
    <w:rsid w:val="00866BD4"/>
    <w:rsid w:val="00870F27"/>
    <w:rsid w:val="00894A63"/>
    <w:rsid w:val="008B5511"/>
    <w:rsid w:val="008C2A77"/>
    <w:rsid w:val="008E1038"/>
    <w:rsid w:val="008E6EC1"/>
    <w:rsid w:val="009226C1"/>
    <w:rsid w:val="009262C6"/>
    <w:rsid w:val="00931C1E"/>
    <w:rsid w:val="0093450F"/>
    <w:rsid w:val="0097346A"/>
    <w:rsid w:val="00982D22"/>
    <w:rsid w:val="00991C5E"/>
    <w:rsid w:val="009D0432"/>
    <w:rsid w:val="00A43736"/>
    <w:rsid w:val="00AA696D"/>
    <w:rsid w:val="00AD676C"/>
    <w:rsid w:val="00AF733F"/>
    <w:rsid w:val="00B101A4"/>
    <w:rsid w:val="00B73834"/>
    <w:rsid w:val="00B9124E"/>
    <w:rsid w:val="00BD41BB"/>
    <w:rsid w:val="00BE0194"/>
    <w:rsid w:val="00C1034D"/>
    <w:rsid w:val="00C3274C"/>
    <w:rsid w:val="00C56330"/>
    <w:rsid w:val="00CD458B"/>
    <w:rsid w:val="00CE05DB"/>
    <w:rsid w:val="00D21A52"/>
    <w:rsid w:val="00D26E9F"/>
    <w:rsid w:val="00D46582"/>
    <w:rsid w:val="00DB629D"/>
    <w:rsid w:val="00DC4B1B"/>
    <w:rsid w:val="00DD0AFA"/>
    <w:rsid w:val="00DD4FE3"/>
    <w:rsid w:val="00E10773"/>
    <w:rsid w:val="00E1430C"/>
    <w:rsid w:val="00E16263"/>
    <w:rsid w:val="00E164D3"/>
    <w:rsid w:val="00E4435F"/>
    <w:rsid w:val="00E507BB"/>
    <w:rsid w:val="00E70664"/>
    <w:rsid w:val="00E7575B"/>
    <w:rsid w:val="00EE7050"/>
    <w:rsid w:val="00F01642"/>
    <w:rsid w:val="00F2387A"/>
    <w:rsid w:val="00FA124E"/>
    <w:rsid w:val="00FF177A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517C"/>
  <w15:chartTrackingRefBased/>
  <w15:docId w15:val="{B94738DA-CFAB-45C9-B5CD-F8CF654F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8D101176C7B14A93B878A0CF5BD6AA" ma:contentTypeVersion="17" ma:contentTypeDescription="Opprett et nytt dokument." ma:contentTypeScope="" ma:versionID="1de88b6563f4b121b0153ea14032ba43">
  <xsd:schema xmlns:xsd="http://www.w3.org/2001/XMLSchema" xmlns:xs="http://www.w3.org/2001/XMLSchema" xmlns:p="http://schemas.microsoft.com/office/2006/metadata/properties" xmlns:ns2="9239d375-5684-4558-8305-bf942c1ee5a3" xmlns:ns3="9972e77d-3384-483c-9e6a-577968abe292" targetNamespace="http://schemas.microsoft.com/office/2006/metadata/properties" ma:root="true" ma:fieldsID="deb952da5c4d52f9f466ea674d886b47" ns2:_="" ns3:_="">
    <xsd:import namespace="9239d375-5684-4558-8305-bf942c1ee5a3"/>
    <xsd:import namespace="9972e77d-3384-483c-9e6a-577968abe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d375-5684-4558-8305-bf942c1ee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5f73bcf-6997-43cc-a82d-08cf43aed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e77d-3384-483c-9e6a-577968abe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ee4cc9-d36f-417e-8fea-8f7feaef1590}" ma:internalName="TaxCatchAll" ma:showField="CatchAllData" ma:web="9972e77d-3384-483c-9e6a-577968abe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39d375-5684-4558-8305-bf942c1ee5a3">
      <Terms xmlns="http://schemas.microsoft.com/office/infopath/2007/PartnerControls"/>
    </lcf76f155ced4ddcb4097134ff3c332f>
    <TaxCatchAll xmlns="9972e77d-3384-483c-9e6a-577968abe292" xsi:nil="true"/>
  </documentManagement>
</p:properties>
</file>

<file path=customXml/itemProps1.xml><?xml version="1.0" encoding="utf-8"?>
<ds:datastoreItem xmlns:ds="http://schemas.openxmlformats.org/officeDocument/2006/customXml" ds:itemID="{84DCDBAF-EAE8-45CE-82BD-8DD405529DC9}"/>
</file>

<file path=customXml/itemProps2.xml><?xml version="1.0" encoding="utf-8"?>
<ds:datastoreItem xmlns:ds="http://schemas.openxmlformats.org/officeDocument/2006/customXml" ds:itemID="{75AD0D4D-5320-4B10-BF5E-30506304D64D}"/>
</file>

<file path=customXml/itemProps3.xml><?xml version="1.0" encoding="utf-8"?>
<ds:datastoreItem xmlns:ds="http://schemas.openxmlformats.org/officeDocument/2006/customXml" ds:itemID="{E7897E99-6010-403B-A1B6-BD94EC355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Trude Hansen</cp:lastModifiedBy>
  <cp:revision>2</cp:revision>
  <dcterms:created xsi:type="dcterms:W3CDTF">2023-11-15T09:29:00Z</dcterms:created>
  <dcterms:modified xsi:type="dcterms:W3CDTF">2023-11-15T09:29:00Z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0x010100A68D101176C7B14A93B878A0CF5BD6AA</vt:lpwstr>
  </property>
</Properties>
</file>