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9C570" w14:textId="77777777"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14:paraId="292D2E0B" w14:textId="77777777" w:rsidTr="00C724A6">
        <w:trPr>
          <w:cantSplit/>
          <w:trHeight w:val="369"/>
        </w:trPr>
        <w:tc>
          <w:tcPr>
            <w:tcW w:w="9212" w:type="dxa"/>
            <w:gridSpan w:val="2"/>
            <w:tcBorders>
              <w:top w:val="nil"/>
              <w:left w:val="nil"/>
              <w:bottom w:val="nil"/>
              <w:right w:val="nil"/>
            </w:tcBorders>
          </w:tcPr>
          <w:p w14:paraId="11D811BD" w14:textId="1EB5AEAD" w:rsidR="0001719F" w:rsidRDefault="0001719F" w:rsidP="00672C2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545053">
              <w:rPr>
                <w:rFonts w:ascii="Book Antiqua" w:hAnsi="Book Antiqua"/>
                <w:b/>
                <w:sz w:val="36"/>
              </w:rPr>
              <w:t>120</w:t>
            </w:r>
            <w:r>
              <w:rPr>
                <w:rFonts w:ascii="Book Antiqua" w:hAnsi="Book Antiqua"/>
                <w:b/>
                <w:sz w:val="36"/>
              </w:rPr>
              <w:t>/</w:t>
            </w:r>
            <w:r w:rsidR="00F267BB">
              <w:rPr>
                <w:rFonts w:ascii="Book Antiqua" w:hAnsi="Book Antiqua"/>
                <w:b/>
                <w:sz w:val="36"/>
              </w:rPr>
              <w:t>1</w:t>
            </w:r>
            <w:r w:rsidR="00F05AD0">
              <w:rPr>
                <w:rFonts w:ascii="Book Antiqua" w:hAnsi="Book Antiqua"/>
                <w:b/>
                <w:sz w:val="36"/>
              </w:rPr>
              <w:t>9</w:t>
            </w:r>
            <w:r w:rsidR="009522B6">
              <w:rPr>
                <w:rFonts w:ascii="Book Antiqua" w:hAnsi="Book Antiqua"/>
                <w:vanish/>
                <w:sz w:val="36"/>
              </w:rPr>
              <w:fldChar w:fldCharType="begin"/>
            </w:r>
            <w:r>
              <w:rPr>
                <w:rFonts w:ascii="Book Antiqua" w:hAnsi="Book Antiqua"/>
                <w:vanish/>
                <w:sz w:val="36"/>
              </w:rPr>
              <w:instrText xml:space="preserve">PRIVATE </w:instrText>
            </w:r>
            <w:r w:rsidR="009522B6">
              <w:rPr>
                <w:rFonts w:ascii="Book Antiqua" w:hAnsi="Book Antiqua"/>
                <w:vanish/>
                <w:sz w:val="36"/>
              </w:rPr>
              <w:fldChar w:fldCharType="end"/>
            </w:r>
          </w:p>
        </w:tc>
      </w:tr>
      <w:tr w:rsidR="0001719F" w14:paraId="17623AC6" w14:textId="77777777" w:rsidTr="00C724A6">
        <w:trPr>
          <w:cantSplit/>
        </w:trPr>
        <w:tc>
          <w:tcPr>
            <w:tcW w:w="2590" w:type="dxa"/>
            <w:tcBorders>
              <w:top w:val="nil"/>
              <w:left w:val="nil"/>
              <w:bottom w:val="nil"/>
              <w:right w:val="nil"/>
            </w:tcBorders>
          </w:tcPr>
          <w:p w14:paraId="454C202E" w14:textId="77777777" w:rsidR="0001719F" w:rsidRDefault="0001719F">
            <w:pPr>
              <w:widowControl/>
              <w:tabs>
                <w:tab w:val="left" w:pos="-1440"/>
                <w:tab w:val="left" w:pos="-720"/>
                <w:tab w:val="left" w:pos="2760"/>
              </w:tabs>
              <w:suppressAutoHyphens/>
              <w:rPr>
                <w:rFonts w:ascii="Book Antiqua" w:hAnsi="Book Antiqua"/>
                <w:b/>
                <w:sz w:val="22"/>
              </w:rPr>
            </w:pPr>
          </w:p>
          <w:p w14:paraId="147B69CB" w14:textId="77777777" w:rsidR="0001719F" w:rsidRDefault="0001719F">
            <w:pPr>
              <w:widowControl/>
              <w:tabs>
                <w:tab w:val="left" w:pos="-1440"/>
                <w:tab w:val="left" w:pos="-720"/>
                <w:tab w:val="left" w:pos="2760"/>
              </w:tabs>
              <w:suppressAutoHyphens/>
              <w:rPr>
                <w:rFonts w:ascii="Book Antiqua" w:hAnsi="Book Antiqua"/>
                <w:b/>
                <w:sz w:val="22"/>
              </w:rPr>
            </w:pPr>
            <w:proofErr w:type="gramStart"/>
            <w:r>
              <w:rPr>
                <w:rFonts w:ascii="Book Antiqua" w:hAnsi="Book Antiqua"/>
                <w:b/>
                <w:sz w:val="22"/>
              </w:rPr>
              <w:t>KLAGER:</w:t>
            </w:r>
            <w:r w:rsidR="00372855">
              <w:rPr>
                <w:rFonts w:ascii="Book Antiqua" w:hAnsi="Book Antiqua"/>
                <w:b/>
                <w:sz w:val="22"/>
              </w:rPr>
              <w:t xml:space="preserve">   </w:t>
            </w:r>
            <w:proofErr w:type="gramEnd"/>
            <w:r w:rsidR="00372855">
              <w:rPr>
                <w:rFonts w:ascii="Book Antiqua" w:hAnsi="Book Antiqua"/>
                <w:b/>
                <w:sz w:val="22"/>
              </w:rPr>
              <w:t xml:space="preserve">                           </w:t>
            </w:r>
          </w:p>
        </w:tc>
        <w:tc>
          <w:tcPr>
            <w:tcW w:w="6622" w:type="dxa"/>
            <w:tcBorders>
              <w:top w:val="nil"/>
              <w:left w:val="nil"/>
              <w:bottom w:val="nil"/>
              <w:right w:val="nil"/>
            </w:tcBorders>
          </w:tcPr>
          <w:p w14:paraId="5D96457E" w14:textId="77777777" w:rsidR="00D75673" w:rsidRDefault="00D75673" w:rsidP="00D457EC">
            <w:pPr>
              <w:widowControl/>
              <w:tabs>
                <w:tab w:val="left" w:pos="-1440"/>
                <w:tab w:val="left" w:pos="-720"/>
                <w:tab w:val="left" w:pos="2760"/>
              </w:tabs>
              <w:suppressAutoHyphens/>
              <w:rPr>
                <w:rFonts w:ascii="Book Antiqua" w:hAnsi="Book Antiqua"/>
                <w:sz w:val="22"/>
              </w:rPr>
            </w:pPr>
          </w:p>
          <w:p w14:paraId="68F4EE2E" w14:textId="1F97EDAE" w:rsidR="0048617F" w:rsidRDefault="00C53851" w:rsidP="00D457EC">
            <w:pPr>
              <w:widowControl/>
              <w:tabs>
                <w:tab w:val="left" w:pos="-1440"/>
                <w:tab w:val="left" w:pos="-720"/>
                <w:tab w:val="left" w:pos="2760"/>
              </w:tabs>
              <w:suppressAutoHyphens/>
              <w:rPr>
                <w:rFonts w:ascii="Book Antiqua" w:hAnsi="Book Antiqua"/>
                <w:sz w:val="22"/>
              </w:rPr>
            </w:pPr>
            <w:r>
              <w:rPr>
                <w:rFonts w:ascii="Book Antiqua" w:hAnsi="Book Antiqua"/>
                <w:sz w:val="22"/>
              </w:rPr>
              <w:t xml:space="preserve">Gry </w:t>
            </w:r>
            <w:proofErr w:type="spellStart"/>
            <w:r>
              <w:rPr>
                <w:rFonts w:ascii="Book Antiqua" w:hAnsi="Book Antiqua"/>
                <w:sz w:val="22"/>
              </w:rPr>
              <w:t>Gaard</w:t>
            </w:r>
            <w:proofErr w:type="spellEnd"/>
          </w:p>
        </w:tc>
      </w:tr>
      <w:tr w:rsidR="0001719F" w14:paraId="021B6B30" w14:textId="77777777" w:rsidTr="00C724A6">
        <w:trPr>
          <w:cantSplit/>
        </w:trPr>
        <w:tc>
          <w:tcPr>
            <w:tcW w:w="2590" w:type="dxa"/>
            <w:tcBorders>
              <w:top w:val="nil"/>
              <w:left w:val="nil"/>
              <w:bottom w:val="nil"/>
              <w:right w:val="nil"/>
            </w:tcBorders>
          </w:tcPr>
          <w:p w14:paraId="2E756C2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14:paraId="69C33D81" w14:textId="3B388A45" w:rsidR="0001719F" w:rsidRDefault="00C53851" w:rsidP="00857C10">
            <w:pPr>
              <w:widowControl/>
              <w:tabs>
                <w:tab w:val="left" w:pos="-1440"/>
                <w:tab w:val="left" w:pos="-720"/>
                <w:tab w:val="left" w:pos="2760"/>
              </w:tabs>
              <w:suppressAutoHyphens/>
              <w:rPr>
                <w:rFonts w:ascii="Book Antiqua" w:hAnsi="Book Antiqua"/>
                <w:sz w:val="22"/>
              </w:rPr>
            </w:pPr>
            <w:proofErr w:type="spellStart"/>
            <w:r>
              <w:rPr>
                <w:rFonts w:ascii="Book Antiqua" w:hAnsi="Book Antiqua"/>
                <w:sz w:val="22"/>
              </w:rPr>
              <w:t>iTromsø</w:t>
            </w:r>
            <w:proofErr w:type="spellEnd"/>
            <w:r>
              <w:rPr>
                <w:rFonts w:ascii="Book Antiqua" w:hAnsi="Book Antiqua"/>
                <w:sz w:val="22"/>
              </w:rPr>
              <w:t xml:space="preserve"> (nett og papir)</w:t>
            </w:r>
          </w:p>
        </w:tc>
      </w:tr>
      <w:tr w:rsidR="0001719F" w14:paraId="50181DD6" w14:textId="77777777" w:rsidTr="00C724A6">
        <w:trPr>
          <w:cantSplit/>
        </w:trPr>
        <w:tc>
          <w:tcPr>
            <w:tcW w:w="2590" w:type="dxa"/>
            <w:tcBorders>
              <w:top w:val="nil"/>
              <w:left w:val="nil"/>
              <w:bottom w:val="nil"/>
              <w:right w:val="nil"/>
            </w:tcBorders>
          </w:tcPr>
          <w:p w14:paraId="70EBC46F"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14:paraId="1FDBD8C7" w14:textId="317A3BAB" w:rsidR="0001719F" w:rsidRDefault="00C53851" w:rsidP="00E9066F">
            <w:pPr>
              <w:widowControl/>
              <w:tabs>
                <w:tab w:val="left" w:pos="-1440"/>
                <w:tab w:val="left" w:pos="-720"/>
                <w:tab w:val="left" w:pos="2760"/>
              </w:tabs>
              <w:suppressAutoHyphens/>
              <w:rPr>
                <w:rFonts w:ascii="Book Antiqua" w:hAnsi="Book Antiqua"/>
                <w:sz w:val="22"/>
              </w:rPr>
            </w:pPr>
            <w:r>
              <w:rPr>
                <w:rFonts w:ascii="Book Antiqua" w:hAnsi="Book Antiqua"/>
                <w:sz w:val="22"/>
              </w:rPr>
              <w:t>03.</w:t>
            </w:r>
            <w:r w:rsidR="006A5F76">
              <w:rPr>
                <w:rFonts w:ascii="Book Antiqua" w:hAnsi="Book Antiqua"/>
                <w:sz w:val="22"/>
              </w:rPr>
              <w:t>-</w:t>
            </w:r>
            <w:r w:rsidR="00545053">
              <w:rPr>
                <w:rFonts w:ascii="Book Antiqua" w:hAnsi="Book Antiqua"/>
                <w:sz w:val="22"/>
              </w:rPr>
              <w:t>04.05.2019</w:t>
            </w:r>
          </w:p>
        </w:tc>
      </w:tr>
      <w:tr w:rsidR="00730F46" w14:paraId="0DDC2F3C" w14:textId="77777777" w:rsidTr="00C724A6">
        <w:trPr>
          <w:cantSplit/>
        </w:trPr>
        <w:tc>
          <w:tcPr>
            <w:tcW w:w="2590" w:type="dxa"/>
            <w:tcBorders>
              <w:top w:val="nil"/>
              <w:left w:val="nil"/>
              <w:bottom w:val="nil"/>
              <w:right w:val="nil"/>
            </w:tcBorders>
          </w:tcPr>
          <w:p w14:paraId="483D88E3" w14:textId="77777777"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14:paraId="7BB946C0" w14:textId="3B17C0B8" w:rsidR="00730F46" w:rsidRDefault="00C53851"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Justis/rettssak</w:t>
            </w:r>
          </w:p>
        </w:tc>
      </w:tr>
      <w:tr w:rsidR="00730F46" w14:paraId="16652298" w14:textId="77777777" w:rsidTr="00C724A6">
        <w:trPr>
          <w:cantSplit/>
        </w:trPr>
        <w:tc>
          <w:tcPr>
            <w:tcW w:w="2590" w:type="dxa"/>
            <w:tcBorders>
              <w:top w:val="nil"/>
              <w:left w:val="nil"/>
              <w:bottom w:val="nil"/>
              <w:right w:val="nil"/>
            </w:tcBorders>
          </w:tcPr>
          <w:p w14:paraId="530CD176" w14:textId="77777777" w:rsidR="00730F46" w:rsidRDefault="00C724A6"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r w:rsidR="00730F46">
              <w:rPr>
                <w:rFonts w:ascii="Book Antiqua" w:hAnsi="Book Antiqua"/>
                <w:b/>
                <w:sz w:val="22"/>
              </w:rPr>
              <w:t>:</w:t>
            </w:r>
          </w:p>
        </w:tc>
        <w:tc>
          <w:tcPr>
            <w:tcW w:w="6622" w:type="dxa"/>
            <w:tcBorders>
              <w:top w:val="nil"/>
              <w:left w:val="nil"/>
              <w:bottom w:val="nil"/>
              <w:right w:val="nil"/>
            </w:tcBorders>
          </w:tcPr>
          <w:p w14:paraId="2DCC6C57" w14:textId="5C85AB9D" w:rsidR="00730F46" w:rsidRDefault="00C53851"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Nyhetsartikkel</w:t>
            </w:r>
          </w:p>
        </w:tc>
      </w:tr>
      <w:tr w:rsidR="0001719F" w14:paraId="14331159" w14:textId="77777777" w:rsidTr="00C724A6">
        <w:trPr>
          <w:cantSplit/>
        </w:trPr>
        <w:tc>
          <w:tcPr>
            <w:tcW w:w="2590" w:type="dxa"/>
            <w:tcBorders>
              <w:top w:val="nil"/>
              <w:left w:val="nil"/>
              <w:bottom w:val="nil"/>
              <w:right w:val="nil"/>
            </w:tcBorders>
          </w:tcPr>
          <w:p w14:paraId="40ECE4A8" w14:textId="77777777"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14:paraId="5B0CC6CA" w14:textId="45496FDC" w:rsidR="0001719F" w:rsidRPr="003E0818" w:rsidRDefault="00AB4CE0" w:rsidP="00332D19">
            <w:pPr>
              <w:widowControl/>
              <w:tabs>
                <w:tab w:val="left" w:pos="-1440"/>
                <w:tab w:val="left" w:pos="-720"/>
                <w:tab w:val="left" w:pos="2760"/>
              </w:tabs>
              <w:suppressAutoHyphens/>
              <w:rPr>
                <w:rFonts w:ascii="Book Antiqua" w:hAnsi="Book Antiqua"/>
                <w:color w:val="FF0000"/>
                <w:sz w:val="22"/>
              </w:rPr>
            </w:pPr>
            <w:r w:rsidRPr="009F1C0C">
              <w:rPr>
                <w:rFonts w:ascii="Book Antiqua" w:hAnsi="Book Antiqua"/>
                <w:sz w:val="22"/>
              </w:rPr>
              <w:t>Samtidig imøtegåelse, tilsvarsrett, kontroll av opplysninger</w:t>
            </w:r>
            <w:r w:rsidR="003E0818" w:rsidRPr="009F1C0C">
              <w:rPr>
                <w:rFonts w:ascii="Book Antiqua" w:hAnsi="Book Antiqua"/>
                <w:sz w:val="22"/>
              </w:rPr>
              <w:t>, saklighet og omtanke, retting av feil</w:t>
            </w:r>
          </w:p>
        </w:tc>
      </w:tr>
      <w:tr w:rsidR="0001719F" w14:paraId="64E140DD" w14:textId="77777777" w:rsidTr="00C724A6">
        <w:trPr>
          <w:cantSplit/>
        </w:trPr>
        <w:tc>
          <w:tcPr>
            <w:tcW w:w="2590" w:type="dxa"/>
            <w:tcBorders>
              <w:top w:val="nil"/>
              <w:left w:val="nil"/>
              <w:bottom w:val="nil"/>
              <w:right w:val="nil"/>
            </w:tcBorders>
          </w:tcPr>
          <w:p w14:paraId="062D2E45"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14:paraId="0E54C39E" w14:textId="0603DB63" w:rsidR="0001719F" w:rsidRPr="006E27B5" w:rsidRDefault="00AB4CE0" w:rsidP="006E27B5">
            <w:pPr>
              <w:widowControl/>
              <w:rPr>
                <w:rFonts w:ascii="Book Antiqua" w:hAnsi="Book Antiqua"/>
                <w:sz w:val="22"/>
              </w:rPr>
            </w:pPr>
            <w:r>
              <w:rPr>
                <w:rFonts w:ascii="Book Antiqua" w:hAnsi="Book Antiqua"/>
                <w:sz w:val="22"/>
              </w:rPr>
              <w:t>23.05.2019</w:t>
            </w:r>
          </w:p>
        </w:tc>
      </w:tr>
      <w:tr w:rsidR="0001719F" w14:paraId="5B9FEB4E" w14:textId="77777777" w:rsidTr="00C724A6">
        <w:trPr>
          <w:cantSplit/>
        </w:trPr>
        <w:tc>
          <w:tcPr>
            <w:tcW w:w="2590" w:type="dxa"/>
            <w:tcBorders>
              <w:top w:val="nil"/>
              <w:left w:val="nil"/>
              <w:bottom w:val="nil"/>
              <w:right w:val="nil"/>
            </w:tcBorders>
          </w:tcPr>
          <w:p w14:paraId="30824E87" w14:textId="77777777" w:rsidR="0001719F" w:rsidRDefault="0001719F"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w:t>
            </w:r>
            <w:r w:rsidR="00C724A6">
              <w:rPr>
                <w:rFonts w:ascii="Book Antiqua" w:hAnsi="Book Antiqua"/>
                <w:b/>
                <w:sz w:val="22"/>
              </w:rPr>
              <w:t>T</w:t>
            </w:r>
            <w:r>
              <w:rPr>
                <w:rFonts w:ascii="Book Antiqua" w:hAnsi="Book Antiqua"/>
                <w:b/>
                <w:sz w:val="22"/>
              </w:rPr>
              <w:t xml:space="preserve"> I PFU:</w:t>
            </w:r>
          </w:p>
        </w:tc>
        <w:tc>
          <w:tcPr>
            <w:tcW w:w="6622" w:type="dxa"/>
            <w:tcBorders>
              <w:top w:val="nil"/>
              <w:left w:val="nil"/>
              <w:bottom w:val="nil"/>
              <w:right w:val="nil"/>
            </w:tcBorders>
          </w:tcPr>
          <w:p w14:paraId="120B6EA2" w14:textId="3511B9EC" w:rsidR="0001719F" w:rsidRDefault="003A363B"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18</w:t>
            </w:r>
            <w:r w:rsidR="00AB4CE0">
              <w:rPr>
                <w:rFonts w:ascii="Book Antiqua" w:hAnsi="Book Antiqua"/>
                <w:sz w:val="22"/>
              </w:rPr>
              <w:t>.1</w:t>
            </w:r>
            <w:r>
              <w:rPr>
                <w:rFonts w:ascii="Book Antiqua" w:hAnsi="Book Antiqua"/>
                <w:sz w:val="22"/>
              </w:rPr>
              <w:t>2</w:t>
            </w:r>
            <w:r w:rsidR="00AB4CE0">
              <w:rPr>
                <w:rFonts w:ascii="Book Antiqua" w:hAnsi="Book Antiqua"/>
                <w:sz w:val="22"/>
              </w:rPr>
              <w:t>.2019</w:t>
            </w:r>
          </w:p>
        </w:tc>
      </w:tr>
      <w:tr w:rsidR="0001719F" w14:paraId="3C518FA8" w14:textId="77777777" w:rsidTr="00C724A6">
        <w:trPr>
          <w:cantSplit/>
        </w:trPr>
        <w:tc>
          <w:tcPr>
            <w:tcW w:w="2590" w:type="dxa"/>
            <w:tcBorders>
              <w:top w:val="nil"/>
              <w:left w:val="nil"/>
              <w:bottom w:val="nil"/>
              <w:right w:val="nil"/>
            </w:tcBorders>
          </w:tcPr>
          <w:p w14:paraId="211300DB"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14:paraId="71148C26" w14:textId="1E0B4848" w:rsidR="0001719F" w:rsidRDefault="003A363B">
            <w:pPr>
              <w:widowControl/>
              <w:tabs>
                <w:tab w:val="left" w:pos="-1440"/>
                <w:tab w:val="left" w:pos="-720"/>
                <w:tab w:val="left" w:pos="2760"/>
              </w:tabs>
              <w:suppressAutoHyphens/>
              <w:rPr>
                <w:rFonts w:ascii="Book Antiqua" w:hAnsi="Book Antiqua"/>
                <w:sz w:val="22"/>
              </w:rPr>
            </w:pPr>
            <w:r>
              <w:rPr>
                <w:rFonts w:ascii="Book Antiqua" w:hAnsi="Book Antiqua"/>
                <w:sz w:val="22"/>
              </w:rPr>
              <w:t>205</w:t>
            </w:r>
            <w:r w:rsidR="00AB4CE0">
              <w:rPr>
                <w:rFonts w:ascii="Book Antiqua" w:hAnsi="Book Antiqua"/>
                <w:sz w:val="22"/>
              </w:rPr>
              <w:t xml:space="preserve"> dager</w:t>
            </w:r>
          </w:p>
        </w:tc>
      </w:tr>
      <w:tr w:rsidR="0001719F" w14:paraId="1531DFFE" w14:textId="77777777" w:rsidTr="00C724A6">
        <w:trPr>
          <w:cantSplit/>
        </w:trPr>
        <w:tc>
          <w:tcPr>
            <w:tcW w:w="2590" w:type="dxa"/>
            <w:tcBorders>
              <w:top w:val="nil"/>
              <w:left w:val="nil"/>
              <w:bottom w:val="nil"/>
              <w:right w:val="nil"/>
            </w:tcBorders>
          </w:tcPr>
          <w:p w14:paraId="2000F1A1"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14:paraId="5F427FE8" w14:textId="405208CF" w:rsidR="0001719F" w:rsidRPr="00A913D0" w:rsidRDefault="00C53851">
            <w:pPr>
              <w:widowControl/>
              <w:tabs>
                <w:tab w:val="left" w:pos="-1440"/>
                <w:tab w:val="left" w:pos="-720"/>
                <w:tab w:val="left" w:pos="2760"/>
              </w:tabs>
              <w:suppressAutoHyphens/>
              <w:rPr>
                <w:rFonts w:ascii="Book Antiqua" w:hAnsi="Book Antiqua"/>
                <w:sz w:val="22"/>
              </w:rPr>
            </w:pPr>
            <w:r>
              <w:rPr>
                <w:rFonts w:ascii="Book Antiqua" w:hAnsi="Book Antiqua"/>
                <w:sz w:val="22"/>
              </w:rPr>
              <w:t>Privatperson</w:t>
            </w:r>
          </w:p>
        </w:tc>
      </w:tr>
      <w:tr w:rsidR="0001719F" w14:paraId="0E644CC0" w14:textId="77777777" w:rsidTr="00C724A6">
        <w:trPr>
          <w:cantSplit/>
        </w:trPr>
        <w:tc>
          <w:tcPr>
            <w:tcW w:w="2590" w:type="dxa"/>
            <w:tcBorders>
              <w:top w:val="nil"/>
              <w:left w:val="nil"/>
              <w:bottom w:val="nil"/>
              <w:right w:val="nil"/>
            </w:tcBorders>
          </w:tcPr>
          <w:p w14:paraId="356ADEA7"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14:paraId="5FEC7C2A"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491853E9" w14:textId="77777777" w:rsidTr="00C724A6">
        <w:trPr>
          <w:cantSplit/>
        </w:trPr>
        <w:tc>
          <w:tcPr>
            <w:tcW w:w="2590" w:type="dxa"/>
            <w:tcBorders>
              <w:top w:val="nil"/>
              <w:left w:val="nil"/>
              <w:bottom w:val="nil"/>
              <w:right w:val="nil"/>
            </w:tcBorders>
          </w:tcPr>
          <w:p w14:paraId="38E10E0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14:paraId="2CE43029"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6531745B" w14:textId="77777777" w:rsidTr="00C724A6">
        <w:trPr>
          <w:cantSplit/>
          <w:trHeight w:val="225"/>
        </w:trPr>
        <w:tc>
          <w:tcPr>
            <w:tcW w:w="2590" w:type="dxa"/>
            <w:tcBorders>
              <w:top w:val="nil"/>
              <w:left w:val="nil"/>
              <w:bottom w:val="nil"/>
              <w:right w:val="nil"/>
            </w:tcBorders>
          </w:tcPr>
          <w:p w14:paraId="32672C15"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14:paraId="3B12F88C" w14:textId="77777777" w:rsidR="0001719F" w:rsidRDefault="0001719F" w:rsidP="00823ABF">
            <w:pPr>
              <w:widowControl/>
              <w:tabs>
                <w:tab w:val="left" w:pos="-1440"/>
                <w:tab w:val="left" w:pos="-720"/>
                <w:tab w:val="left" w:pos="2760"/>
              </w:tabs>
              <w:suppressAutoHyphens/>
              <w:rPr>
                <w:rFonts w:ascii="Book Antiqua" w:hAnsi="Book Antiqua"/>
                <w:sz w:val="22"/>
              </w:rPr>
            </w:pPr>
          </w:p>
          <w:p w14:paraId="61D5E14F" w14:textId="77777777" w:rsidR="003869AE" w:rsidRDefault="003869AE" w:rsidP="00823ABF">
            <w:pPr>
              <w:widowControl/>
              <w:tabs>
                <w:tab w:val="left" w:pos="-1440"/>
                <w:tab w:val="left" w:pos="-720"/>
                <w:tab w:val="left" w:pos="2760"/>
              </w:tabs>
              <w:suppressAutoHyphens/>
              <w:rPr>
                <w:rFonts w:ascii="Book Antiqua" w:hAnsi="Book Antiqua"/>
                <w:sz w:val="22"/>
              </w:rPr>
            </w:pPr>
          </w:p>
        </w:tc>
      </w:tr>
    </w:tbl>
    <w:p w14:paraId="66801446" w14:textId="77777777" w:rsidR="0001719F" w:rsidRPr="006A5F76" w:rsidRDefault="0001719F" w:rsidP="006A5F76">
      <w:pPr>
        <w:rPr>
          <w:rFonts w:ascii="Book Antiqua" w:hAnsi="Book Antiqua"/>
          <w:sz w:val="22"/>
          <w:szCs w:val="22"/>
        </w:rPr>
      </w:pPr>
      <w:r>
        <w:rPr>
          <w:rFonts w:ascii="Book Antiqua" w:hAnsi="Book Antiqua"/>
          <w:b/>
          <w:sz w:val="22"/>
        </w:rPr>
        <w:t xml:space="preserve">SAMMENDRAG: </w:t>
      </w:r>
    </w:p>
    <w:p w14:paraId="5A96B1BF" w14:textId="77777777" w:rsidR="00700C61" w:rsidRPr="006A5F76" w:rsidRDefault="00700C61" w:rsidP="00345F74">
      <w:pPr>
        <w:rPr>
          <w:rFonts w:ascii="Book Antiqua" w:hAnsi="Book Antiqua"/>
          <w:sz w:val="22"/>
          <w:szCs w:val="22"/>
        </w:rPr>
      </w:pPr>
    </w:p>
    <w:p w14:paraId="30744186" w14:textId="623F4020" w:rsidR="00AB4CE0" w:rsidRPr="00463AAD" w:rsidRDefault="00AB4CE0" w:rsidP="006A5F76">
      <w:pPr>
        <w:rPr>
          <w:rFonts w:ascii="Book Antiqua" w:hAnsi="Book Antiqua"/>
          <w:sz w:val="22"/>
          <w:szCs w:val="22"/>
        </w:rPr>
      </w:pPr>
      <w:proofErr w:type="spellStart"/>
      <w:r w:rsidRPr="006A5F76">
        <w:rPr>
          <w:rFonts w:ascii="Book Antiqua" w:hAnsi="Book Antiqua"/>
          <w:b/>
          <w:bCs/>
          <w:sz w:val="22"/>
          <w:szCs w:val="22"/>
        </w:rPr>
        <w:t>iTromsø</w:t>
      </w:r>
      <w:proofErr w:type="spellEnd"/>
      <w:r w:rsidRPr="00463AAD">
        <w:rPr>
          <w:rFonts w:ascii="Book Antiqua" w:hAnsi="Book Antiqua"/>
          <w:sz w:val="22"/>
          <w:szCs w:val="22"/>
        </w:rPr>
        <w:t xml:space="preserve"> </w:t>
      </w:r>
      <w:r w:rsidR="00345F74" w:rsidRPr="00463AAD">
        <w:rPr>
          <w:rFonts w:ascii="Book Antiqua" w:hAnsi="Book Antiqua"/>
          <w:sz w:val="22"/>
          <w:szCs w:val="22"/>
        </w:rPr>
        <w:t>publiserte</w:t>
      </w:r>
      <w:r w:rsidR="007B0A88" w:rsidRPr="00463AAD">
        <w:rPr>
          <w:rFonts w:ascii="Book Antiqua" w:hAnsi="Book Antiqua"/>
          <w:sz w:val="22"/>
          <w:szCs w:val="22"/>
        </w:rPr>
        <w:t xml:space="preserve"> </w:t>
      </w:r>
      <w:r w:rsidR="00545053" w:rsidRPr="006A5F76">
        <w:rPr>
          <w:rFonts w:ascii="Book Antiqua" w:hAnsi="Book Antiqua"/>
          <w:b/>
          <w:bCs/>
          <w:sz w:val="22"/>
          <w:szCs w:val="22"/>
        </w:rPr>
        <w:t>fredag</w:t>
      </w:r>
      <w:r w:rsidRPr="006A5F76">
        <w:rPr>
          <w:rFonts w:ascii="Book Antiqua" w:hAnsi="Book Antiqua"/>
          <w:b/>
          <w:bCs/>
          <w:sz w:val="22"/>
          <w:szCs w:val="22"/>
        </w:rPr>
        <w:t xml:space="preserve"> 3. </w:t>
      </w:r>
      <w:r w:rsidR="00545053" w:rsidRPr="006A5F76">
        <w:rPr>
          <w:rFonts w:ascii="Book Antiqua" w:hAnsi="Book Antiqua"/>
          <w:b/>
          <w:bCs/>
          <w:sz w:val="22"/>
          <w:szCs w:val="22"/>
        </w:rPr>
        <w:t>mai</w:t>
      </w:r>
      <w:r w:rsidRPr="006A5F76">
        <w:rPr>
          <w:rFonts w:ascii="Book Antiqua" w:hAnsi="Book Antiqua"/>
          <w:b/>
          <w:bCs/>
          <w:sz w:val="22"/>
          <w:szCs w:val="22"/>
        </w:rPr>
        <w:t xml:space="preserve"> 2019</w:t>
      </w:r>
      <w:r w:rsidRPr="00463AAD">
        <w:rPr>
          <w:rFonts w:ascii="Book Antiqua" w:hAnsi="Book Antiqua"/>
          <w:sz w:val="22"/>
          <w:szCs w:val="22"/>
        </w:rPr>
        <w:t xml:space="preserve"> en nyhetsartikkel </w:t>
      </w:r>
      <w:r w:rsidR="00545053" w:rsidRPr="00463AAD">
        <w:rPr>
          <w:rFonts w:ascii="Book Antiqua" w:hAnsi="Book Antiqua"/>
          <w:sz w:val="22"/>
          <w:szCs w:val="22"/>
        </w:rPr>
        <w:t xml:space="preserve">på nett </w:t>
      </w:r>
      <w:r w:rsidRPr="00463AAD">
        <w:rPr>
          <w:rFonts w:ascii="Book Antiqua" w:hAnsi="Book Antiqua"/>
          <w:sz w:val="22"/>
          <w:szCs w:val="22"/>
        </w:rPr>
        <w:t xml:space="preserve">med overskriften: </w:t>
      </w:r>
    </w:p>
    <w:p w14:paraId="340BE8E4" w14:textId="77777777" w:rsidR="00AB4CE0" w:rsidRPr="006A5F76" w:rsidRDefault="00AB4CE0" w:rsidP="006A5F76">
      <w:pPr>
        <w:rPr>
          <w:rFonts w:ascii="Book Antiqua" w:hAnsi="Book Antiqua"/>
          <w:sz w:val="22"/>
          <w:szCs w:val="22"/>
        </w:rPr>
      </w:pPr>
    </w:p>
    <w:p w14:paraId="34491B3E" w14:textId="77777777" w:rsidR="00AB4CE0" w:rsidRPr="006A5F76" w:rsidRDefault="00AB4CE0" w:rsidP="006A5F76">
      <w:pPr>
        <w:ind w:firstLine="708"/>
        <w:rPr>
          <w:rFonts w:ascii="Book Antiqua" w:hAnsi="Book Antiqua"/>
          <w:b/>
          <w:bCs/>
          <w:sz w:val="22"/>
          <w:szCs w:val="22"/>
        </w:rPr>
      </w:pPr>
      <w:r w:rsidRPr="006A5F76">
        <w:rPr>
          <w:rFonts w:ascii="Book Antiqua" w:hAnsi="Book Antiqua"/>
          <w:b/>
          <w:bCs/>
          <w:sz w:val="22"/>
          <w:szCs w:val="22"/>
        </w:rPr>
        <w:t xml:space="preserve">«Nabo har saksøkt dement enke (82) som sitter i rullestol og bor på sykehjem: </w:t>
      </w:r>
    </w:p>
    <w:p w14:paraId="6968D145" w14:textId="6CF6E444" w:rsidR="00AB4CE0" w:rsidRPr="006A5F76" w:rsidRDefault="00AB4CE0" w:rsidP="006A5F76">
      <w:pPr>
        <w:ind w:firstLine="708"/>
        <w:rPr>
          <w:rFonts w:ascii="Book Antiqua" w:hAnsi="Book Antiqua"/>
          <w:b/>
          <w:bCs/>
          <w:sz w:val="22"/>
          <w:szCs w:val="22"/>
        </w:rPr>
      </w:pPr>
      <w:r w:rsidRPr="006A5F76">
        <w:rPr>
          <w:rFonts w:ascii="Book Antiqua" w:hAnsi="Book Antiqua"/>
          <w:b/>
          <w:bCs/>
          <w:sz w:val="22"/>
          <w:szCs w:val="22"/>
        </w:rPr>
        <w:t>– Vi er sjokkert</w:t>
      </w:r>
      <w:r w:rsidR="006A5F76">
        <w:rPr>
          <w:rFonts w:ascii="Book Antiqua" w:hAnsi="Book Antiqua"/>
          <w:b/>
          <w:bCs/>
          <w:sz w:val="22"/>
          <w:szCs w:val="22"/>
        </w:rPr>
        <w:t>»</w:t>
      </w:r>
    </w:p>
    <w:p w14:paraId="39E9B7AE" w14:textId="73A6F981" w:rsidR="00345F74" w:rsidRPr="006A5F76" w:rsidRDefault="00345F74" w:rsidP="00111986">
      <w:pPr>
        <w:rPr>
          <w:rFonts w:ascii="Book Antiqua" w:hAnsi="Book Antiqua"/>
          <w:sz w:val="22"/>
          <w:szCs w:val="22"/>
        </w:rPr>
      </w:pPr>
    </w:p>
    <w:p w14:paraId="67BEBDDA" w14:textId="0EEA41D0" w:rsidR="00AB4CE0" w:rsidRDefault="00670050" w:rsidP="00111986">
      <w:pPr>
        <w:rPr>
          <w:rFonts w:ascii="Book Antiqua" w:hAnsi="Book Antiqua"/>
          <w:sz w:val="22"/>
          <w:szCs w:val="22"/>
        </w:rPr>
      </w:pPr>
      <w:r>
        <w:rPr>
          <w:rFonts w:ascii="Book Antiqua" w:hAnsi="Book Antiqua"/>
          <w:sz w:val="22"/>
          <w:szCs w:val="22"/>
        </w:rPr>
        <w:t>Partene var navngitt i omtalen, og saken</w:t>
      </w:r>
      <w:r w:rsidR="00AB4CE0">
        <w:rPr>
          <w:rFonts w:ascii="Book Antiqua" w:hAnsi="Book Antiqua"/>
          <w:sz w:val="22"/>
          <w:szCs w:val="22"/>
        </w:rPr>
        <w:t xml:space="preserve"> var også hovedoppslag på papiravisas forside </w:t>
      </w:r>
      <w:r w:rsidR="00545053">
        <w:rPr>
          <w:rFonts w:ascii="Book Antiqua" w:hAnsi="Book Antiqua"/>
          <w:sz w:val="22"/>
          <w:szCs w:val="22"/>
        </w:rPr>
        <w:t xml:space="preserve">påfølgende dag </w:t>
      </w:r>
      <w:r w:rsidR="00AB4CE0">
        <w:rPr>
          <w:rFonts w:ascii="Book Antiqua" w:hAnsi="Book Antiqua"/>
          <w:sz w:val="22"/>
          <w:szCs w:val="22"/>
        </w:rPr>
        <w:t xml:space="preserve">med overskriften: </w:t>
      </w:r>
    </w:p>
    <w:p w14:paraId="30C2E06B" w14:textId="3F28287C" w:rsidR="00AB4CE0" w:rsidRPr="00BF2A48" w:rsidRDefault="00AB4CE0" w:rsidP="00111986">
      <w:pPr>
        <w:rPr>
          <w:rFonts w:ascii="Book Antiqua" w:hAnsi="Book Antiqua"/>
          <w:sz w:val="16"/>
          <w:szCs w:val="16"/>
        </w:rPr>
      </w:pPr>
    </w:p>
    <w:p w14:paraId="02A5FF0F" w14:textId="386FB1DD" w:rsidR="00AB4CE0" w:rsidRPr="00AB4CE0" w:rsidRDefault="00AB4CE0" w:rsidP="00111986">
      <w:pPr>
        <w:rPr>
          <w:rFonts w:ascii="Book Antiqua" w:hAnsi="Book Antiqua"/>
          <w:b/>
          <w:bCs/>
          <w:sz w:val="22"/>
          <w:szCs w:val="22"/>
        </w:rPr>
      </w:pPr>
      <w:r>
        <w:rPr>
          <w:rFonts w:ascii="Book Antiqua" w:hAnsi="Book Antiqua"/>
          <w:sz w:val="22"/>
          <w:szCs w:val="22"/>
        </w:rPr>
        <w:tab/>
      </w:r>
      <w:r w:rsidRPr="00AB4CE0">
        <w:rPr>
          <w:rFonts w:ascii="Book Antiqua" w:hAnsi="Book Antiqua"/>
          <w:b/>
          <w:bCs/>
          <w:sz w:val="22"/>
          <w:szCs w:val="22"/>
        </w:rPr>
        <w:t>«Naboen saksøker DEMENT ENKE (82) – vil ha huset hennes tvangssolgt.</w:t>
      </w:r>
      <w:r w:rsidR="006A5F76">
        <w:rPr>
          <w:rFonts w:ascii="Book Antiqua" w:hAnsi="Book Antiqua"/>
          <w:b/>
          <w:bCs/>
          <w:sz w:val="22"/>
          <w:szCs w:val="22"/>
        </w:rPr>
        <w:t>»</w:t>
      </w:r>
    </w:p>
    <w:p w14:paraId="57B928C7" w14:textId="77777777" w:rsidR="00BC4365" w:rsidRPr="00811FD7" w:rsidRDefault="00BC4365" w:rsidP="00B471E7">
      <w:pPr>
        <w:widowControl/>
        <w:rPr>
          <w:rFonts w:ascii="Book Antiqua" w:hAnsi="Book Antiqua"/>
          <w:sz w:val="16"/>
          <w:szCs w:val="16"/>
        </w:rPr>
      </w:pPr>
    </w:p>
    <w:p w14:paraId="3C80DBFE" w14:textId="77777777" w:rsidR="006A5F76" w:rsidRDefault="00DC28FB">
      <w:pPr>
        <w:widowControl/>
        <w:rPr>
          <w:rFonts w:ascii="Book Antiqua" w:hAnsi="Book Antiqua"/>
          <w:bCs/>
          <w:sz w:val="22"/>
          <w:szCs w:val="22"/>
        </w:rPr>
      </w:pPr>
      <w:r w:rsidRPr="00DC28FB">
        <w:rPr>
          <w:rFonts w:ascii="Book Antiqua" w:hAnsi="Book Antiqua"/>
          <w:bCs/>
          <w:sz w:val="22"/>
          <w:szCs w:val="22"/>
        </w:rPr>
        <w:t xml:space="preserve">I </w:t>
      </w:r>
      <w:hyperlink r:id="rId7" w:history="1">
        <w:r w:rsidRPr="00A61C91">
          <w:rPr>
            <w:rStyle w:val="Hyperkobling"/>
            <w:rFonts w:ascii="Book Antiqua" w:hAnsi="Book Antiqua"/>
            <w:bCs/>
            <w:sz w:val="22"/>
            <w:szCs w:val="22"/>
          </w:rPr>
          <w:t>artikk</w:t>
        </w:r>
        <w:r w:rsidRPr="00A61C91">
          <w:rPr>
            <w:rStyle w:val="Hyperkobling"/>
            <w:rFonts w:ascii="Book Antiqua" w:hAnsi="Book Antiqua"/>
            <w:bCs/>
            <w:sz w:val="22"/>
            <w:szCs w:val="22"/>
          </w:rPr>
          <w:t>e</w:t>
        </w:r>
        <w:r w:rsidRPr="00A61C91">
          <w:rPr>
            <w:rStyle w:val="Hyperkobling"/>
            <w:rFonts w:ascii="Book Antiqua" w:hAnsi="Book Antiqua"/>
            <w:bCs/>
            <w:sz w:val="22"/>
            <w:szCs w:val="22"/>
          </w:rPr>
          <w:t>len</w:t>
        </w:r>
      </w:hyperlink>
      <w:r w:rsidRPr="00DC28FB">
        <w:rPr>
          <w:rFonts w:ascii="Book Antiqua" w:hAnsi="Book Antiqua"/>
          <w:bCs/>
          <w:sz w:val="22"/>
          <w:szCs w:val="22"/>
        </w:rPr>
        <w:t xml:space="preserve"> </w:t>
      </w:r>
      <w:r w:rsidR="003E0818">
        <w:rPr>
          <w:rFonts w:ascii="Book Antiqua" w:hAnsi="Book Antiqua"/>
          <w:bCs/>
          <w:sz w:val="22"/>
          <w:szCs w:val="22"/>
        </w:rPr>
        <w:t xml:space="preserve">sto det at naboen saksøkte enken fordi hun mente at huset ikke var vedlikeholdt i henhold til eierseksjonsloven. </w:t>
      </w:r>
    </w:p>
    <w:p w14:paraId="11107744" w14:textId="77777777" w:rsidR="006A5F76" w:rsidRDefault="006A5F76">
      <w:pPr>
        <w:widowControl/>
        <w:rPr>
          <w:rFonts w:ascii="Book Antiqua" w:hAnsi="Book Antiqua"/>
          <w:bCs/>
          <w:sz w:val="22"/>
          <w:szCs w:val="22"/>
        </w:rPr>
      </w:pPr>
    </w:p>
    <w:p w14:paraId="047F2E9C" w14:textId="77777777" w:rsidR="006A5F76" w:rsidRDefault="003E0818">
      <w:pPr>
        <w:widowControl/>
        <w:rPr>
          <w:rFonts w:ascii="Book Antiqua" w:hAnsi="Book Antiqua"/>
          <w:bCs/>
          <w:sz w:val="22"/>
          <w:szCs w:val="22"/>
        </w:rPr>
      </w:pPr>
      <w:r>
        <w:rPr>
          <w:rFonts w:ascii="Book Antiqua" w:hAnsi="Book Antiqua"/>
          <w:bCs/>
          <w:sz w:val="22"/>
          <w:szCs w:val="22"/>
        </w:rPr>
        <w:t xml:space="preserve">Videre </w:t>
      </w:r>
      <w:r w:rsidR="00A61C91">
        <w:rPr>
          <w:rFonts w:ascii="Book Antiqua" w:hAnsi="Book Antiqua"/>
          <w:bCs/>
          <w:sz w:val="22"/>
          <w:szCs w:val="22"/>
        </w:rPr>
        <w:t>ble det gjengitt fra partenes sluttinnlegg til tingrett</w:t>
      </w:r>
      <w:r w:rsidR="00206959">
        <w:rPr>
          <w:rFonts w:ascii="Book Antiqua" w:hAnsi="Book Antiqua"/>
          <w:bCs/>
          <w:sz w:val="22"/>
          <w:szCs w:val="22"/>
        </w:rPr>
        <w:t>en</w:t>
      </w:r>
      <w:r w:rsidR="00A61C91">
        <w:rPr>
          <w:rFonts w:ascii="Book Antiqua" w:hAnsi="Book Antiqua"/>
          <w:bCs/>
          <w:sz w:val="22"/>
          <w:szCs w:val="22"/>
        </w:rPr>
        <w:t xml:space="preserve">. Det </w:t>
      </w:r>
      <w:proofErr w:type="gramStart"/>
      <w:r w:rsidR="00A61C91">
        <w:rPr>
          <w:rFonts w:ascii="Book Antiqua" w:hAnsi="Book Antiqua"/>
          <w:bCs/>
          <w:sz w:val="22"/>
          <w:szCs w:val="22"/>
        </w:rPr>
        <w:t>fremgikk</w:t>
      </w:r>
      <w:proofErr w:type="gramEnd"/>
      <w:r w:rsidR="00A61C91">
        <w:rPr>
          <w:rFonts w:ascii="Book Antiqua" w:hAnsi="Book Antiqua"/>
          <w:bCs/>
          <w:sz w:val="22"/>
          <w:szCs w:val="22"/>
        </w:rPr>
        <w:t xml:space="preserve"> at enkens sønn hadde </w:t>
      </w:r>
      <w:r w:rsidR="00206959">
        <w:rPr>
          <w:rFonts w:ascii="Book Antiqua" w:hAnsi="Book Antiqua"/>
          <w:bCs/>
          <w:sz w:val="22"/>
          <w:szCs w:val="22"/>
        </w:rPr>
        <w:t>skrevet morens sluttinnlegg</w:t>
      </w:r>
      <w:r w:rsidR="000D0EAA">
        <w:rPr>
          <w:rFonts w:ascii="Book Antiqua" w:hAnsi="Book Antiqua"/>
          <w:bCs/>
          <w:sz w:val="22"/>
          <w:szCs w:val="22"/>
        </w:rPr>
        <w:t xml:space="preserve">. Saksøkt part fremholdt </w:t>
      </w:r>
      <w:r>
        <w:rPr>
          <w:rFonts w:ascii="Book Antiqua" w:hAnsi="Book Antiqua"/>
          <w:bCs/>
          <w:sz w:val="22"/>
          <w:szCs w:val="22"/>
        </w:rPr>
        <w:t>at konflikten hadde pågått i flere år, at</w:t>
      </w:r>
      <w:r w:rsidR="006B6B20">
        <w:rPr>
          <w:rFonts w:ascii="Book Antiqua" w:hAnsi="Book Antiqua"/>
          <w:bCs/>
          <w:sz w:val="22"/>
          <w:szCs w:val="22"/>
        </w:rPr>
        <w:t xml:space="preserve"> flere familiemedlemmer var blitt anmeldt, at</w:t>
      </w:r>
      <w:r>
        <w:rPr>
          <w:rFonts w:ascii="Book Antiqua" w:hAnsi="Book Antiqua"/>
          <w:bCs/>
          <w:sz w:val="22"/>
          <w:szCs w:val="22"/>
        </w:rPr>
        <w:t xml:space="preserve"> hjemmetjenesten</w:t>
      </w:r>
      <w:r w:rsidR="00A1073A">
        <w:rPr>
          <w:rFonts w:ascii="Book Antiqua" w:hAnsi="Book Antiqua"/>
          <w:bCs/>
          <w:sz w:val="22"/>
          <w:szCs w:val="22"/>
        </w:rPr>
        <w:t xml:space="preserve"> var</w:t>
      </w:r>
      <w:r>
        <w:rPr>
          <w:rFonts w:ascii="Book Antiqua" w:hAnsi="Book Antiqua"/>
          <w:bCs/>
          <w:sz w:val="22"/>
          <w:szCs w:val="22"/>
        </w:rPr>
        <w:t xml:space="preserve"> blitt forulempet, at biler hadde stått i veien for ambulanse, at alvorlige beskyldninger er blitt postet på sosiale medier</w:t>
      </w:r>
      <w:r w:rsidR="006B6B20">
        <w:rPr>
          <w:rFonts w:ascii="Book Antiqua" w:hAnsi="Book Antiqua"/>
          <w:bCs/>
          <w:sz w:val="22"/>
          <w:szCs w:val="22"/>
        </w:rPr>
        <w:t>,</w:t>
      </w:r>
      <w:r>
        <w:rPr>
          <w:rFonts w:ascii="Book Antiqua" w:hAnsi="Book Antiqua"/>
          <w:bCs/>
          <w:sz w:val="22"/>
          <w:szCs w:val="22"/>
        </w:rPr>
        <w:t xml:space="preserve"> og at </w:t>
      </w:r>
      <w:r w:rsidR="00670050">
        <w:rPr>
          <w:rFonts w:ascii="Book Antiqua" w:hAnsi="Book Antiqua"/>
          <w:bCs/>
          <w:sz w:val="22"/>
          <w:szCs w:val="22"/>
        </w:rPr>
        <w:t>saksøkers</w:t>
      </w:r>
      <w:r>
        <w:rPr>
          <w:rFonts w:ascii="Book Antiqua" w:hAnsi="Book Antiqua"/>
          <w:bCs/>
          <w:sz w:val="22"/>
          <w:szCs w:val="22"/>
        </w:rPr>
        <w:t xml:space="preserve"> </w:t>
      </w:r>
      <w:r w:rsidR="000702B7">
        <w:rPr>
          <w:rFonts w:ascii="Book Antiqua" w:hAnsi="Book Antiqua"/>
          <w:bCs/>
          <w:sz w:val="22"/>
          <w:szCs w:val="22"/>
        </w:rPr>
        <w:t xml:space="preserve">utenlandske </w:t>
      </w:r>
      <w:r>
        <w:rPr>
          <w:rFonts w:ascii="Book Antiqua" w:hAnsi="Book Antiqua"/>
          <w:bCs/>
          <w:sz w:val="22"/>
          <w:szCs w:val="22"/>
        </w:rPr>
        <w:t>leieboere hadde festet, bråket og søplet til området.</w:t>
      </w:r>
      <w:r w:rsidR="00811FD7">
        <w:rPr>
          <w:rFonts w:ascii="Book Antiqua" w:hAnsi="Book Antiqua"/>
          <w:bCs/>
          <w:sz w:val="22"/>
          <w:szCs w:val="22"/>
        </w:rPr>
        <w:t xml:space="preserve"> I et intervju med avisen uttalte </w:t>
      </w:r>
      <w:r w:rsidR="006B6B20">
        <w:rPr>
          <w:rFonts w:ascii="Book Antiqua" w:hAnsi="Book Antiqua"/>
          <w:bCs/>
          <w:sz w:val="22"/>
          <w:szCs w:val="22"/>
        </w:rPr>
        <w:t>enkens sønn at saken føltes meningsløs, og</w:t>
      </w:r>
      <w:r w:rsidR="00811FD7">
        <w:rPr>
          <w:rFonts w:ascii="Book Antiqua" w:hAnsi="Book Antiqua"/>
          <w:bCs/>
          <w:sz w:val="22"/>
          <w:szCs w:val="22"/>
        </w:rPr>
        <w:t xml:space="preserve"> at han var sjokkert over </w:t>
      </w:r>
      <w:r w:rsidR="00A1073A">
        <w:rPr>
          <w:rFonts w:ascii="Book Antiqua" w:hAnsi="Book Antiqua"/>
          <w:bCs/>
          <w:sz w:val="22"/>
          <w:szCs w:val="22"/>
        </w:rPr>
        <w:t>kravet om tvangssalg</w:t>
      </w:r>
      <w:r w:rsidR="00811FD7">
        <w:rPr>
          <w:rFonts w:ascii="Book Antiqua" w:hAnsi="Book Antiqua"/>
          <w:bCs/>
          <w:sz w:val="22"/>
          <w:szCs w:val="22"/>
        </w:rPr>
        <w:t>.</w:t>
      </w:r>
      <w:r w:rsidR="00670050">
        <w:rPr>
          <w:rFonts w:ascii="Book Antiqua" w:hAnsi="Book Antiqua"/>
          <w:bCs/>
          <w:sz w:val="22"/>
          <w:szCs w:val="22"/>
        </w:rPr>
        <w:t xml:space="preserve"> </w:t>
      </w:r>
    </w:p>
    <w:p w14:paraId="10EE45DE" w14:textId="77777777" w:rsidR="006A5F76" w:rsidRDefault="006A5F76">
      <w:pPr>
        <w:widowControl/>
        <w:rPr>
          <w:rFonts w:ascii="Book Antiqua" w:hAnsi="Book Antiqua"/>
          <w:bCs/>
          <w:sz w:val="22"/>
          <w:szCs w:val="22"/>
        </w:rPr>
      </w:pPr>
    </w:p>
    <w:p w14:paraId="76CA6041" w14:textId="1E2BC9ED" w:rsidR="00A1073A" w:rsidRDefault="00A1073A">
      <w:pPr>
        <w:widowControl/>
        <w:rPr>
          <w:rFonts w:ascii="Book Antiqua" w:hAnsi="Book Antiqua"/>
          <w:bCs/>
          <w:sz w:val="22"/>
          <w:szCs w:val="22"/>
        </w:rPr>
      </w:pPr>
      <w:r>
        <w:rPr>
          <w:rFonts w:ascii="Book Antiqua" w:hAnsi="Book Antiqua"/>
          <w:bCs/>
          <w:sz w:val="22"/>
          <w:szCs w:val="22"/>
        </w:rPr>
        <w:t xml:space="preserve">I saksøkers sluttinnlegg ble det anført at enken hadde misligholdt vedlikeholdsplikten, og at saksøker forgjeves hadde forsøkt å få solgt sin leilighet i et år. I et intervju med avisen gjorde </w:t>
      </w:r>
      <w:r>
        <w:rPr>
          <w:rFonts w:ascii="Book Antiqua" w:hAnsi="Book Antiqua"/>
          <w:bCs/>
          <w:sz w:val="22"/>
          <w:szCs w:val="22"/>
        </w:rPr>
        <w:lastRenderedPageBreak/>
        <w:t xml:space="preserve">saksøkers advokat rede for de tekniske forholdene som lå til grunn for søksmålet, og hun anførte videre at enkens pårørende kunne ha ivaretatt vedlikeholdspliktene. Advokaten ønsket ikke å kommentere motpartens påstander om hva </w:t>
      </w:r>
      <w:r w:rsidR="00670050">
        <w:rPr>
          <w:rFonts w:ascii="Book Antiqua" w:hAnsi="Book Antiqua"/>
          <w:bCs/>
          <w:sz w:val="22"/>
          <w:szCs w:val="22"/>
        </w:rPr>
        <w:t>saksøker</w:t>
      </w:r>
      <w:r>
        <w:rPr>
          <w:rFonts w:ascii="Book Antiqua" w:hAnsi="Book Antiqua"/>
          <w:bCs/>
          <w:sz w:val="22"/>
          <w:szCs w:val="22"/>
        </w:rPr>
        <w:t xml:space="preserve"> hadde utsatt dem for. Advokaten </w:t>
      </w:r>
      <w:r w:rsidR="00670050">
        <w:rPr>
          <w:rFonts w:ascii="Book Antiqua" w:hAnsi="Book Antiqua"/>
          <w:bCs/>
          <w:sz w:val="22"/>
          <w:szCs w:val="22"/>
        </w:rPr>
        <w:t>uttalte</w:t>
      </w:r>
      <w:r>
        <w:rPr>
          <w:rFonts w:ascii="Book Antiqua" w:hAnsi="Book Antiqua"/>
          <w:bCs/>
          <w:sz w:val="22"/>
          <w:szCs w:val="22"/>
        </w:rPr>
        <w:t xml:space="preserve"> imidlertid at påstandene var udokumenterte og irrelevante for saken.</w:t>
      </w:r>
    </w:p>
    <w:p w14:paraId="1F4D4CD2" w14:textId="77777777" w:rsidR="006A5F76" w:rsidRDefault="006A5F76">
      <w:pPr>
        <w:widowControl/>
        <w:rPr>
          <w:rFonts w:ascii="Book Antiqua" w:hAnsi="Book Antiqua"/>
          <w:b/>
          <w:sz w:val="22"/>
          <w:szCs w:val="22"/>
        </w:rPr>
      </w:pPr>
    </w:p>
    <w:p w14:paraId="6358A55F" w14:textId="1FFB150A" w:rsidR="006A5F76" w:rsidRDefault="006A5F76">
      <w:pPr>
        <w:widowControl/>
        <w:rPr>
          <w:rFonts w:ascii="Book Antiqua" w:hAnsi="Book Antiqua"/>
          <w:b/>
          <w:sz w:val="22"/>
          <w:szCs w:val="22"/>
        </w:rPr>
      </w:pPr>
    </w:p>
    <w:p w14:paraId="755E37BA" w14:textId="7388D4CD" w:rsidR="0001719F" w:rsidRPr="00F643D4" w:rsidRDefault="0001719F">
      <w:pPr>
        <w:widowControl/>
        <w:rPr>
          <w:rFonts w:ascii="Book Antiqua" w:hAnsi="Book Antiqua"/>
          <w:b/>
          <w:sz w:val="22"/>
          <w:szCs w:val="22"/>
        </w:rPr>
      </w:pPr>
      <w:r w:rsidRPr="00F643D4">
        <w:rPr>
          <w:rFonts w:ascii="Book Antiqua" w:hAnsi="Book Antiqua"/>
          <w:b/>
          <w:sz w:val="22"/>
          <w:szCs w:val="22"/>
        </w:rPr>
        <w:t xml:space="preserve">KLAGEN: </w:t>
      </w:r>
    </w:p>
    <w:p w14:paraId="3A8CC7D1" w14:textId="77777777" w:rsidR="006D696E" w:rsidRPr="00671749" w:rsidRDefault="006D696E" w:rsidP="00671749">
      <w:pPr>
        <w:widowControl/>
        <w:ind w:left="708" w:firstLine="708"/>
        <w:rPr>
          <w:rFonts w:ascii="Book Antiqua" w:hAnsi="Book Antiqua"/>
          <w:b/>
          <w:bCs/>
          <w:sz w:val="22"/>
          <w:szCs w:val="22"/>
        </w:rPr>
      </w:pPr>
    </w:p>
    <w:p w14:paraId="61C323C2" w14:textId="7DC60AE2" w:rsidR="00471676" w:rsidRDefault="00F85E0F" w:rsidP="00111986">
      <w:pPr>
        <w:widowControl/>
        <w:rPr>
          <w:rFonts w:ascii="Book Antiqua" w:hAnsi="Book Antiqua"/>
          <w:bCs/>
          <w:sz w:val="22"/>
          <w:szCs w:val="22"/>
        </w:rPr>
      </w:pPr>
      <w:r>
        <w:rPr>
          <w:rFonts w:ascii="Book Antiqua" w:hAnsi="Book Antiqua"/>
          <w:b/>
          <w:sz w:val="22"/>
          <w:szCs w:val="22"/>
        </w:rPr>
        <w:t>Klager</w:t>
      </w:r>
      <w:r w:rsidR="00670050">
        <w:rPr>
          <w:rFonts w:ascii="Book Antiqua" w:hAnsi="Book Antiqua"/>
          <w:b/>
          <w:sz w:val="22"/>
          <w:szCs w:val="22"/>
        </w:rPr>
        <w:t xml:space="preserve"> </w:t>
      </w:r>
      <w:r w:rsidR="00670050" w:rsidRPr="00670050">
        <w:rPr>
          <w:rFonts w:ascii="Book Antiqua" w:hAnsi="Book Antiqua"/>
          <w:bCs/>
          <w:sz w:val="22"/>
          <w:szCs w:val="22"/>
        </w:rPr>
        <w:t>er</w:t>
      </w:r>
      <w:r>
        <w:rPr>
          <w:rFonts w:ascii="Book Antiqua" w:hAnsi="Book Antiqua"/>
          <w:bCs/>
          <w:sz w:val="22"/>
          <w:szCs w:val="22"/>
        </w:rPr>
        <w:t xml:space="preserve"> </w:t>
      </w:r>
      <w:r w:rsidR="00670050">
        <w:rPr>
          <w:rFonts w:ascii="Book Antiqua" w:hAnsi="Book Antiqua"/>
          <w:bCs/>
          <w:sz w:val="22"/>
          <w:szCs w:val="22"/>
        </w:rPr>
        <w:t xml:space="preserve">den omtale saksøkeren som er kritisk til at hun ikke fikk et leserinnlegg publisert i etterkant av den påklagede publiseringen. Hun kan ikke se at </w:t>
      </w:r>
      <w:proofErr w:type="spellStart"/>
      <w:r w:rsidR="00670050">
        <w:rPr>
          <w:rFonts w:ascii="Book Antiqua" w:hAnsi="Book Antiqua"/>
          <w:bCs/>
          <w:sz w:val="22"/>
          <w:szCs w:val="22"/>
        </w:rPr>
        <w:t>iTromsø</w:t>
      </w:r>
      <w:proofErr w:type="spellEnd"/>
      <w:r w:rsidR="00670050">
        <w:rPr>
          <w:rFonts w:ascii="Book Antiqua" w:hAnsi="Book Antiqua"/>
          <w:bCs/>
          <w:sz w:val="22"/>
          <w:szCs w:val="22"/>
        </w:rPr>
        <w:t xml:space="preserve"> har ivaretatt hennes tilsvars- og imøtegåelsesrett, jf. Vær varsom-plakatens (VVP) 4.15 og 4.14. </w:t>
      </w:r>
    </w:p>
    <w:p w14:paraId="319C719E" w14:textId="59BF9B6E" w:rsidR="00AB66DD" w:rsidRDefault="00AB66DD" w:rsidP="00111986">
      <w:pPr>
        <w:widowControl/>
        <w:rPr>
          <w:rFonts w:ascii="Book Antiqua" w:hAnsi="Book Antiqua"/>
          <w:bCs/>
          <w:sz w:val="22"/>
          <w:szCs w:val="22"/>
        </w:rPr>
      </w:pPr>
    </w:p>
    <w:p w14:paraId="26BAAD6B" w14:textId="0AB07702" w:rsidR="00AB66DD" w:rsidRDefault="00AB66DD" w:rsidP="00111986">
      <w:pPr>
        <w:widowControl/>
        <w:rPr>
          <w:rFonts w:ascii="Book Antiqua" w:hAnsi="Book Antiqua"/>
          <w:bCs/>
          <w:sz w:val="22"/>
          <w:szCs w:val="22"/>
        </w:rPr>
      </w:pPr>
      <w:r>
        <w:rPr>
          <w:rFonts w:ascii="Book Antiqua" w:hAnsi="Book Antiqua"/>
          <w:bCs/>
          <w:sz w:val="22"/>
          <w:szCs w:val="22"/>
        </w:rPr>
        <w:t>Klager viser til at advokaten, som uttalte seg i artikkelen på klagers vegne, bare hadde hatt saken i én måned på det daværende tidspunkt</w:t>
      </w:r>
      <w:r w:rsidR="000702B7">
        <w:rPr>
          <w:rFonts w:ascii="Book Antiqua" w:hAnsi="Book Antiqua"/>
          <w:bCs/>
          <w:sz w:val="22"/>
          <w:szCs w:val="22"/>
        </w:rPr>
        <w:t>, og at dette er noe hun også gjorde redaksjonen oppmerksom på i dialogen etter publisering (se vedlagt e-postkorrespondanse</w:t>
      </w:r>
      <w:r w:rsidR="00E52C27">
        <w:rPr>
          <w:rFonts w:ascii="Book Antiqua" w:hAnsi="Book Antiqua"/>
          <w:bCs/>
          <w:sz w:val="22"/>
          <w:szCs w:val="22"/>
        </w:rPr>
        <w:t xml:space="preserve"> og avvist leserinnlegg</w:t>
      </w:r>
      <w:r w:rsidR="000702B7">
        <w:rPr>
          <w:rFonts w:ascii="Book Antiqua" w:hAnsi="Book Antiqua"/>
          <w:bCs/>
          <w:sz w:val="22"/>
          <w:szCs w:val="22"/>
        </w:rPr>
        <w:t xml:space="preserve">, sekr. </w:t>
      </w:r>
      <w:proofErr w:type="spellStart"/>
      <w:r w:rsidR="000702B7">
        <w:rPr>
          <w:rFonts w:ascii="Book Antiqua" w:hAnsi="Book Antiqua"/>
          <w:bCs/>
          <w:sz w:val="22"/>
          <w:szCs w:val="22"/>
        </w:rPr>
        <w:t>anm</w:t>
      </w:r>
      <w:proofErr w:type="spellEnd"/>
      <w:r w:rsidR="000702B7">
        <w:rPr>
          <w:rFonts w:ascii="Book Antiqua" w:hAnsi="Book Antiqua"/>
          <w:bCs/>
          <w:sz w:val="22"/>
          <w:szCs w:val="22"/>
        </w:rPr>
        <w:t>.).</w:t>
      </w:r>
    </w:p>
    <w:p w14:paraId="560615A2" w14:textId="4278C7E9" w:rsidR="000702B7" w:rsidRDefault="000702B7" w:rsidP="00111986">
      <w:pPr>
        <w:widowControl/>
        <w:rPr>
          <w:rFonts w:ascii="Book Antiqua" w:hAnsi="Book Antiqua"/>
          <w:bCs/>
          <w:sz w:val="22"/>
          <w:szCs w:val="22"/>
        </w:rPr>
      </w:pPr>
    </w:p>
    <w:p w14:paraId="2E9A0A3D" w14:textId="724444ED" w:rsidR="000702B7" w:rsidRDefault="000702B7" w:rsidP="00111986">
      <w:pPr>
        <w:widowControl/>
        <w:rPr>
          <w:rFonts w:ascii="Book Antiqua" w:hAnsi="Book Antiqua"/>
          <w:bCs/>
          <w:sz w:val="22"/>
          <w:szCs w:val="22"/>
        </w:rPr>
      </w:pPr>
      <w:r>
        <w:rPr>
          <w:rFonts w:ascii="Book Antiqua" w:hAnsi="Book Antiqua"/>
          <w:bCs/>
          <w:sz w:val="22"/>
          <w:szCs w:val="22"/>
        </w:rPr>
        <w:t xml:space="preserve">Klager mener i tillegg at redaksjonens intervju med enkens sønn manglet kritiske spørsmål og var i strid med </w:t>
      </w:r>
      <w:proofErr w:type="spellStart"/>
      <w:r>
        <w:rPr>
          <w:rFonts w:ascii="Book Antiqua" w:hAnsi="Book Antiqua"/>
          <w:bCs/>
          <w:sz w:val="22"/>
          <w:szCs w:val="22"/>
        </w:rPr>
        <w:t>VVPs</w:t>
      </w:r>
      <w:proofErr w:type="spellEnd"/>
      <w:r>
        <w:rPr>
          <w:rFonts w:ascii="Book Antiqua" w:hAnsi="Book Antiqua"/>
          <w:bCs/>
          <w:sz w:val="22"/>
          <w:szCs w:val="22"/>
        </w:rPr>
        <w:t xml:space="preserve"> krav til kildekritikk og kontroll av opplysninger, jf. VVP 3.2.   </w:t>
      </w:r>
    </w:p>
    <w:p w14:paraId="2A9CFA59" w14:textId="633CFAC0" w:rsidR="000702B7" w:rsidRDefault="000702B7" w:rsidP="00111986">
      <w:pPr>
        <w:widowControl/>
        <w:rPr>
          <w:rFonts w:ascii="Book Antiqua" w:hAnsi="Book Antiqua"/>
          <w:bCs/>
          <w:sz w:val="22"/>
          <w:szCs w:val="22"/>
        </w:rPr>
      </w:pPr>
    </w:p>
    <w:p w14:paraId="634815E8" w14:textId="07296DBA" w:rsidR="000702B7" w:rsidRDefault="000702B7" w:rsidP="00111986">
      <w:pPr>
        <w:widowControl/>
        <w:rPr>
          <w:rFonts w:ascii="Book Antiqua" w:hAnsi="Book Antiqua"/>
          <w:bCs/>
          <w:sz w:val="22"/>
          <w:szCs w:val="22"/>
        </w:rPr>
      </w:pPr>
      <w:r>
        <w:rPr>
          <w:rFonts w:ascii="Book Antiqua" w:hAnsi="Book Antiqua"/>
          <w:bCs/>
          <w:sz w:val="22"/>
          <w:szCs w:val="22"/>
        </w:rPr>
        <w:t xml:space="preserve">Videre anfører klager at redaksjonen ikke har tatt hensyn til </w:t>
      </w:r>
      <w:r w:rsidR="00D008C9">
        <w:rPr>
          <w:rFonts w:ascii="Book Antiqua" w:hAnsi="Book Antiqua"/>
          <w:bCs/>
          <w:sz w:val="22"/>
          <w:szCs w:val="22"/>
        </w:rPr>
        <w:t xml:space="preserve">et skjevt </w:t>
      </w:r>
      <w:r>
        <w:rPr>
          <w:rFonts w:ascii="Book Antiqua" w:hAnsi="Book Antiqua"/>
          <w:bCs/>
          <w:sz w:val="22"/>
          <w:szCs w:val="22"/>
        </w:rPr>
        <w:t>styrkeforhold partene imellom. Klager skriver:</w:t>
      </w:r>
    </w:p>
    <w:p w14:paraId="6424C2D7" w14:textId="77777777" w:rsidR="000702B7" w:rsidRDefault="000702B7" w:rsidP="00111986">
      <w:pPr>
        <w:widowControl/>
        <w:rPr>
          <w:rFonts w:ascii="Book Antiqua" w:hAnsi="Book Antiqua"/>
          <w:bCs/>
          <w:sz w:val="22"/>
          <w:szCs w:val="22"/>
        </w:rPr>
      </w:pPr>
    </w:p>
    <w:p w14:paraId="681999BC" w14:textId="113A0DA5" w:rsidR="007C769F" w:rsidRPr="00D642B9" w:rsidRDefault="000702B7" w:rsidP="000702B7">
      <w:pPr>
        <w:widowControl/>
        <w:ind w:left="708"/>
        <w:rPr>
          <w:rFonts w:ascii="Book Antiqua" w:hAnsi="Book Antiqua"/>
          <w:sz w:val="22"/>
          <w:szCs w:val="22"/>
        </w:rPr>
      </w:pPr>
      <w:r w:rsidRPr="00D642B9">
        <w:rPr>
          <w:rFonts w:ascii="Book Antiqua" w:hAnsi="Book Antiqua"/>
          <w:sz w:val="22"/>
          <w:szCs w:val="22"/>
        </w:rPr>
        <w:t>«[J]</w:t>
      </w:r>
      <w:proofErr w:type="spellStart"/>
      <w:r w:rsidRPr="00D642B9">
        <w:rPr>
          <w:rFonts w:ascii="Book Antiqua" w:hAnsi="Book Antiqua"/>
          <w:sz w:val="22"/>
          <w:szCs w:val="22"/>
        </w:rPr>
        <w:t>eg</w:t>
      </w:r>
      <w:proofErr w:type="spellEnd"/>
      <w:r w:rsidRPr="00D642B9">
        <w:rPr>
          <w:rFonts w:ascii="Book Antiqua" w:hAnsi="Book Antiqua"/>
          <w:sz w:val="22"/>
          <w:szCs w:val="22"/>
        </w:rPr>
        <w:t xml:space="preserve"> </w:t>
      </w:r>
      <w:r w:rsidR="00D008C9">
        <w:rPr>
          <w:rFonts w:ascii="Book Antiqua" w:hAnsi="Book Antiqua"/>
          <w:sz w:val="22"/>
          <w:szCs w:val="22"/>
        </w:rPr>
        <w:t>[…]</w:t>
      </w:r>
      <w:r w:rsidRPr="00D642B9">
        <w:rPr>
          <w:rFonts w:ascii="Book Antiqua" w:hAnsi="Book Antiqua"/>
          <w:sz w:val="22"/>
          <w:szCs w:val="22"/>
        </w:rPr>
        <w:t xml:space="preserve"> har slitt i 5 år med å få forholdene i sameiet inn i ordnede former slik at salg av min seksjon blir mulig, skaffe meg </w:t>
      </w:r>
      <w:proofErr w:type="gramStart"/>
      <w:r w:rsidRPr="00D642B9">
        <w:rPr>
          <w:rFonts w:ascii="Book Antiqua" w:hAnsi="Book Antiqua"/>
          <w:sz w:val="22"/>
          <w:szCs w:val="22"/>
        </w:rPr>
        <w:t>inntekt!,</w:t>
      </w:r>
      <w:proofErr w:type="gramEnd"/>
      <w:r w:rsidRPr="00D642B9">
        <w:rPr>
          <w:rFonts w:ascii="Book Antiqua" w:hAnsi="Book Antiqua"/>
          <w:sz w:val="22"/>
          <w:szCs w:val="22"/>
        </w:rPr>
        <w:t xml:space="preserve"> mens motparten er jurist med null i utgifter til advokat […] Avisen bryter også med VVP 4.1-4.3 og 4.13 […] Foruten tilsvar for å rette opp direkte feil og rein løgn ønsket jeg altså å sette saken inn i det rette perspektiv og omfang.- Det er overhodet ikke en sak egentlig og jeg blir rammet av at motparten er en lokal kjendis. Utsatt for karakterdrap på forsiden av lokalavisa </w:t>
      </w:r>
      <w:proofErr w:type="spellStart"/>
      <w:r w:rsidRPr="00D642B9">
        <w:rPr>
          <w:rFonts w:ascii="Book Antiqua" w:hAnsi="Book Antiqua"/>
          <w:sz w:val="22"/>
          <w:szCs w:val="22"/>
        </w:rPr>
        <w:t>pga</w:t>
      </w:r>
      <w:proofErr w:type="spellEnd"/>
      <w:r w:rsidRPr="00D642B9">
        <w:rPr>
          <w:rFonts w:ascii="Book Antiqua" w:hAnsi="Book Antiqua"/>
          <w:sz w:val="22"/>
          <w:szCs w:val="22"/>
        </w:rPr>
        <w:t xml:space="preserve"> at avisen er helt uten evne til å vurdere hva som kommer ut […] og trykker en artikkel helt uten redaksjonell kommentar og oppklaring av eierseksjonsloven </w:t>
      </w:r>
      <w:proofErr w:type="spellStart"/>
      <w:r w:rsidRPr="00D642B9">
        <w:rPr>
          <w:rFonts w:ascii="Book Antiqua" w:hAnsi="Book Antiqua"/>
          <w:sz w:val="22"/>
          <w:szCs w:val="22"/>
        </w:rPr>
        <w:t>osv</w:t>
      </w:r>
      <w:proofErr w:type="spellEnd"/>
      <w:r w:rsidRPr="00D642B9">
        <w:rPr>
          <w:rFonts w:ascii="Book Antiqua" w:hAnsi="Book Antiqua"/>
          <w:sz w:val="22"/>
          <w:szCs w:val="22"/>
        </w:rPr>
        <w:t xml:space="preserve"> i forhold til denne saken[.]»</w:t>
      </w:r>
    </w:p>
    <w:p w14:paraId="392BC1F3" w14:textId="77777777" w:rsidR="009C6323" w:rsidRPr="007C769F" w:rsidRDefault="009C6323" w:rsidP="009C6323">
      <w:pPr>
        <w:widowControl/>
        <w:rPr>
          <w:rFonts w:ascii="Book Antiqua" w:hAnsi="Book Antiqua"/>
          <w:bCs/>
          <w:sz w:val="22"/>
          <w:szCs w:val="22"/>
        </w:rPr>
      </w:pPr>
    </w:p>
    <w:p w14:paraId="34D5E2E7" w14:textId="08713B7C" w:rsidR="00545053" w:rsidRDefault="00545053" w:rsidP="00F643D4">
      <w:pPr>
        <w:spacing w:before="100" w:beforeAutospacing="1" w:after="100" w:afterAutospacing="1"/>
        <w:rPr>
          <w:rFonts w:ascii="Book Antiqua" w:hAnsi="Book Antiqua"/>
          <w:b/>
          <w:sz w:val="22"/>
          <w:szCs w:val="22"/>
        </w:rPr>
      </w:pPr>
      <w:r w:rsidRPr="005C1219">
        <w:rPr>
          <w:rFonts w:ascii="Book Antiqua" w:hAnsi="Book Antiqua"/>
          <w:bCs/>
          <w:sz w:val="22"/>
          <w:szCs w:val="22"/>
        </w:rPr>
        <w:t xml:space="preserve">Klager viser samlet sett til VVP </w:t>
      </w:r>
      <w:bookmarkStart w:id="0" w:name="_Hlk23257605"/>
      <w:r w:rsidRPr="005C1219">
        <w:rPr>
          <w:rFonts w:ascii="Book Antiqua" w:hAnsi="Book Antiqua"/>
          <w:bCs/>
          <w:sz w:val="22"/>
          <w:szCs w:val="22"/>
        </w:rPr>
        <w:t>1.5, 3.2, 4.1, 4.2, 4.3, 4.13, 4.14 og 4.15.</w:t>
      </w:r>
      <w:bookmarkEnd w:id="0"/>
      <w:r w:rsidR="00F267BB" w:rsidRPr="005C1219">
        <w:rPr>
          <w:rFonts w:ascii="Book Antiqua" w:hAnsi="Book Antiqua"/>
          <w:bCs/>
          <w:sz w:val="22"/>
          <w:szCs w:val="22"/>
        </w:rPr>
        <w:br/>
      </w:r>
      <w:r w:rsidR="00D81EBA">
        <w:rPr>
          <w:rFonts w:ascii="Book Antiqua" w:hAnsi="Book Antiqua"/>
          <w:b/>
          <w:sz w:val="22"/>
          <w:szCs w:val="22"/>
        </w:rPr>
        <w:br/>
      </w:r>
    </w:p>
    <w:p w14:paraId="5EBC5C65" w14:textId="6884419C" w:rsidR="007D7729" w:rsidRPr="00B16F23" w:rsidRDefault="007D7729" w:rsidP="00F643D4">
      <w:pPr>
        <w:spacing w:before="100" w:beforeAutospacing="1" w:after="100" w:afterAutospacing="1"/>
        <w:rPr>
          <w:rFonts w:ascii="Book Antiqua" w:hAnsi="Book Antiqua"/>
          <w:b/>
          <w:sz w:val="22"/>
          <w:szCs w:val="22"/>
        </w:rPr>
      </w:pPr>
      <w:r w:rsidRPr="00B16F23">
        <w:rPr>
          <w:rFonts w:ascii="Book Antiqua" w:hAnsi="Book Antiqua"/>
          <w:b/>
          <w:sz w:val="22"/>
          <w:szCs w:val="22"/>
        </w:rPr>
        <w:t>FORSØK PÅ MINNELIG LØSNING:</w:t>
      </w:r>
    </w:p>
    <w:p w14:paraId="337DE451" w14:textId="68AE525E" w:rsidR="007D7729" w:rsidRPr="00B16F23" w:rsidRDefault="00E52C27" w:rsidP="007D7729">
      <w:pPr>
        <w:widowControl/>
        <w:rPr>
          <w:rFonts w:ascii="Book Antiqua" w:hAnsi="Book Antiqua"/>
          <w:sz w:val="22"/>
          <w:szCs w:val="22"/>
        </w:rPr>
      </w:pPr>
      <w:r>
        <w:rPr>
          <w:rFonts w:ascii="Book Antiqua" w:hAnsi="Book Antiqua"/>
          <w:sz w:val="22"/>
          <w:szCs w:val="22"/>
        </w:rPr>
        <w:t>Partene har vært i kontakt uten at dette har resultert i en minnelig løsning.</w:t>
      </w:r>
    </w:p>
    <w:p w14:paraId="7FACD48F" w14:textId="77777777" w:rsidR="00541686" w:rsidRDefault="00541686" w:rsidP="009A4FEA">
      <w:pPr>
        <w:rPr>
          <w:rFonts w:ascii="Book Antiqua" w:hAnsi="Book Antiqua"/>
          <w:b/>
          <w:sz w:val="22"/>
        </w:rPr>
      </w:pPr>
    </w:p>
    <w:p w14:paraId="2C1C4E1E" w14:textId="77777777" w:rsidR="00545053" w:rsidRDefault="00545053">
      <w:pPr>
        <w:widowControl/>
        <w:rPr>
          <w:rFonts w:ascii="Book Antiqua" w:hAnsi="Book Antiqua"/>
          <w:b/>
          <w:sz w:val="22"/>
        </w:rPr>
      </w:pPr>
    </w:p>
    <w:p w14:paraId="3C897E1F" w14:textId="77777777" w:rsidR="00E52C27" w:rsidRDefault="00E52C27">
      <w:pPr>
        <w:widowControl/>
        <w:rPr>
          <w:rFonts w:ascii="Book Antiqua" w:hAnsi="Book Antiqua"/>
          <w:b/>
          <w:sz w:val="22"/>
        </w:rPr>
      </w:pPr>
    </w:p>
    <w:p w14:paraId="566E1AD4" w14:textId="77777777" w:rsidR="00D81EBA" w:rsidRDefault="00D81EBA">
      <w:pPr>
        <w:widowControl/>
        <w:rPr>
          <w:rFonts w:ascii="Book Antiqua" w:hAnsi="Book Antiqua"/>
          <w:b/>
          <w:sz w:val="22"/>
        </w:rPr>
      </w:pPr>
    </w:p>
    <w:p w14:paraId="14DA429B" w14:textId="7B03A8C2" w:rsidR="0001719F" w:rsidRDefault="0001719F">
      <w:pPr>
        <w:widowControl/>
        <w:rPr>
          <w:rFonts w:ascii="Book Antiqua" w:hAnsi="Book Antiqua"/>
          <w:b/>
          <w:sz w:val="22"/>
        </w:rPr>
      </w:pPr>
      <w:r>
        <w:rPr>
          <w:rFonts w:ascii="Book Antiqua" w:hAnsi="Book Antiqua"/>
          <w:b/>
          <w:sz w:val="22"/>
        </w:rPr>
        <w:t>TILSVARSRUNDEN:</w:t>
      </w:r>
    </w:p>
    <w:p w14:paraId="1439FA98" w14:textId="77777777" w:rsidR="000448A1" w:rsidRDefault="000448A1" w:rsidP="000448A1">
      <w:pPr>
        <w:widowControl/>
        <w:rPr>
          <w:rFonts w:ascii="Book Antiqua" w:hAnsi="Book Antiqua"/>
          <w:b/>
          <w:sz w:val="22"/>
        </w:rPr>
      </w:pPr>
    </w:p>
    <w:p w14:paraId="0F4F5B3C" w14:textId="590816B3" w:rsidR="00EB5792" w:rsidRDefault="00545053" w:rsidP="003869AE">
      <w:pPr>
        <w:rPr>
          <w:rFonts w:ascii="Book Antiqua" w:hAnsi="Book Antiqua"/>
          <w:sz w:val="22"/>
          <w:szCs w:val="22"/>
        </w:rPr>
      </w:pPr>
      <w:proofErr w:type="spellStart"/>
      <w:r>
        <w:rPr>
          <w:rFonts w:ascii="Book Antiqua" w:hAnsi="Book Antiqua"/>
          <w:b/>
          <w:sz w:val="22"/>
          <w:szCs w:val="22"/>
        </w:rPr>
        <w:t>iTromsø</w:t>
      </w:r>
      <w:proofErr w:type="spellEnd"/>
      <w:r>
        <w:rPr>
          <w:rFonts w:ascii="Book Antiqua" w:hAnsi="Book Antiqua"/>
          <w:b/>
          <w:sz w:val="22"/>
          <w:szCs w:val="22"/>
        </w:rPr>
        <w:t xml:space="preserve"> </w:t>
      </w:r>
      <w:r w:rsidR="00E52C27" w:rsidRPr="00E52C27">
        <w:rPr>
          <w:rFonts w:ascii="Book Antiqua" w:hAnsi="Book Antiqua"/>
          <w:bCs/>
          <w:sz w:val="22"/>
          <w:szCs w:val="22"/>
        </w:rPr>
        <w:t xml:space="preserve">avviser brudd på god presseskikk og </w:t>
      </w:r>
      <w:r w:rsidR="00E52C27">
        <w:rPr>
          <w:rFonts w:ascii="Book Antiqua" w:hAnsi="Book Antiqua"/>
          <w:bCs/>
          <w:sz w:val="22"/>
          <w:szCs w:val="22"/>
        </w:rPr>
        <w:t xml:space="preserve">anfører at klager ikke viser konkret til hvilke beskyldninger hun mener at hun ikke har fått imøtegå i henhold til VVP 4.14 og 4.15. Av den grunn svarer redaksjonen på klagen i generelle former: </w:t>
      </w:r>
    </w:p>
    <w:p w14:paraId="726BC13E" w14:textId="77777777" w:rsidR="004D3FEC" w:rsidRPr="001A025C" w:rsidRDefault="004D3FEC" w:rsidP="00392CB3">
      <w:pPr>
        <w:rPr>
          <w:rFonts w:ascii="Book Antiqua" w:hAnsi="Book Antiqua"/>
          <w:sz w:val="22"/>
          <w:szCs w:val="22"/>
        </w:rPr>
      </w:pPr>
    </w:p>
    <w:p w14:paraId="5EF3F5F0" w14:textId="7FD0DC56" w:rsidR="00E52C27" w:rsidRPr="00D642B9" w:rsidRDefault="00E52C27" w:rsidP="00E52C27">
      <w:pPr>
        <w:ind w:left="708"/>
        <w:rPr>
          <w:rFonts w:ascii="Book Antiqua" w:hAnsi="Book Antiqua"/>
          <w:sz w:val="22"/>
          <w:szCs w:val="22"/>
        </w:rPr>
      </w:pPr>
      <w:r w:rsidRPr="00D642B9">
        <w:rPr>
          <w:rFonts w:ascii="Book Antiqua" w:hAnsi="Book Antiqua"/>
          <w:sz w:val="22"/>
          <w:szCs w:val="22"/>
        </w:rPr>
        <w:lastRenderedPageBreak/>
        <w:t xml:space="preserve">«Etter vår oppfatning har vi dekket denne sivilrettslige saken på vanlig journalistisk vis. Vi har innhentet de skriftlige sluttinnleggene til partene og vi har intervjuet partene gjennom deres prosessfullmektige. </w:t>
      </w:r>
      <w:r w:rsidR="004334BE" w:rsidRPr="00D642B9">
        <w:rPr>
          <w:rFonts w:ascii="Book Antiqua" w:hAnsi="Book Antiqua"/>
          <w:sz w:val="22"/>
          <w:szCs w:val="22"/>
        </w:rPr>
        <w:t xml:space="preserve">Det er verdt å påpeke at saksøkte i denne rettstvisten er dement og at hun følgelig vanskelig lar seg intervjue. </w:t>
      </w:r>
      <w:r w:rsidRPr="00D642B9">
        <w:rPr>
          <w:rFonts w:ascii="Book Antiqua" w:hAnsi="Book Antiqua"/>
          <w:sz w:val="22"/>
          <w:szCs w:val="22"/>
        </w:rPr>
        <w:t>Når det gjelder [klager] ble det i samtale mellom vår journalist og klagers advokat/</w:t>
      </w:r>
      <w:proofErr w:type="spellStart"/>
      <w:r w:rsidRPr="00D642B9">
        <w:rPr>
          <w:rFonts w:ascii="Book Antiqua" w:hAnsi="Book Antiqua"/>
          <w:sz w:val="22"/>
          <w:szCs w:val="22"/>
        </w:rPr>
        <w:t>prosessfullmektig</w:t>
      </w:r>
      <w:proofErr w:type="spellEnd"/>
      <w:r w:rsidRPr="00D642B9">
        <w:rPr>
          <w:rFonts w:ascii="Book Antiqua" w:hAnsi="Book Antiqua"/>
          <w:sz w:val="22"/>
          <w:szCs w:val="22"/>
        </w:rPr>
        <w:t xml:space="preserve"> spurt om det var advokaten eller saksøker som skulle uttale seg i saken. Advokaten opplyste da at hun kunne svare på vegne av sin klient. Som det fremkommer av den publiserte saken i </w:t>
      </w:r>
      <w:proofErr w:type="spellStart"/>
      <w:r w:rsidRPr="00D642B9">
        <w:rPr>
          <w:rFonts w:ascii="Book Antiqua" w:hAnsi="Book Antiqua"/>
          <w:sz w:val="22"/>
          <w:szCs w:val="22"/>
        </w:rPr>
        <w:t>iTromsø</w:t>
      </w:r>
      <w:proofErr w:type="spellEnd"/>
      <w:r w:rsidRPr="00D642B9">
        <w:rPr>
          <w:rFonts w:ascii="Book Antiqua" w:hAnsi="Book Antiqua"/>
          <w:sz w:val="22"/>
          <w:szCs w:val="22"/>
        </w:rPr>
        <w:t xml:space="preserve"> lørdag 4. mai 2019, ønsket advokaten, som altså representerer saksøker/klager i tvistesaken, ikke å gå nærmere inn på enkelte påstander fremsatt av motpartens </w:t>
      </w:r>
      <w:proofErr w:type="spellStart"/>
      <w:r w:rsidRPr="00D642B9">
        <w:rPr>
          <w:rFonts w:ascii="Book Antiqua" w:hAnsi="Book Antiqua"/>
          <w:sz w:val="22"/>
          <w:szCs w:val="22"/>
        </w:rPr>
        <w:t>prosessfullmektig</w:t>
      </w:r>
      <w:proofErr w:type="spellEnd"/>
      <w:r w:rsidRPr="00D642B9">
        <w:rPr>
          <w:rFonts w:ascii="Book Antiqua" w:hAnsi="Book Antiqua"/>
          <w:sz w:val="22"/>
          <w:szCs w:val="22"/>
        </w:rPr>
        <w:t xml:space="preserve">. </w:t>
      </w:r>
      <w:proofErr w:type="spellStart"/>
      <w:r w:rsidRPr="00D642B9">
        <w:rPr>
          <w:rFonts w:ascii="Book Antiqua" w:hAnsi="Book Antiqua"/>
          <w:sz w:val="22"/>
          <w:szCs w:val="22"/>
        </w:rPr>
        <w:t>iTromsø</w:t>
      </w:r>
      <w:proofErr w:type="spellEnd"/>
      <w:r w:rsidRPr="00D642B9">
        <w:rPr>
          <w:rFonts w:ascii="Book Antiqua" w:hAnsi="Book Antiqua"/>
          <w:sz w:val="22"/>
          <w:szCs w:val="22"/>
        </w:rPr>
        <w:t xml:space="preserve"> mener imøtegåelsesretten slik den er formulert i VVP, punkt 4.14, er ivaretatt.»</w:t>
      </w:r>
    </w:p>
    <w:p w14:paraId="4A8B5B1A" w14:textId="77777777" w:rsidR="001B761F" w:rsidRPr="00E52C27" w:rsidRDefault="001B761F" w:rsidP="001B761F">
      <w:pPr>
        <w:pStyle w:val="Rentekst"/>
        <w:rPr>
          <w:rFonts w:ascii="Book Antiqua" w:hAnsi="Book Antiqua"/>
          <w:b/>
          <w:bCs/>
          <w:color w:val="000000"/>
          <w:sz w:val="22"/>
          <w:szCs w:val="22"/>
        </w:rPr>
      </w:pPr>
    </w:p>
    <w:p w14:paraId="5F32C810" w14:textId="66A53BE9" w:rsidR="001B761F" w:rsidRDefault="00E52C27" w:rsidP="001B761F">
      <w:pPr>
        <w:pStyle w:val="Rentekst"/>
        <w:rPr>
          <w:rFonts w:ascii="Book Antiqua" w:hAnsi="Book Antiqua"/>
          <w:color w:val="000000"/>
          <w:sz w:val="22"/>
          <w:szCs w:val="22"/>
        </w:rPr>
      </w:pPr>
      <w:r w:rsidRPr="00E52C27">
        <w:rPr>
          <w:rFonts w:ascii="Book Antiqua" w:hAnsi="Book Antiqua"/>
          <w:color w:val="000000"/>
          <w:sz w:val="22"/>
          <w:szCs w:val="22"/>
        </w:rPr>
        <w:t xml:space="preserve">Videre skriver redaksjonen: </w:t>
      </w:r>
    </w:p>
    <w:p w14:paraId="6BF855F3" w14:textId="0698FA0A" w:rsidR="00E52C27" w:rsidRDefault="00E52C27" w:rsidP="001B761F">
      <w:pPr>
        <w:pStyle w:val="Rentekst"/>
        <w:rPr>
          <w:rFonts w:ascii="Book Antiqua" w:hAnsi="Book Antiqua"/>
          <w:color w:val="000000"/>
          <w:sz w:val="22"/>
          <w:szCs w:val="22"/>
        </w:rPr>
      </w:pPr>
    </w:p>
    <w:p w14:paraId="35BD0C74" w14:textId="60E4019F" w:rsidR="00E52C27" w:rsidRPr="00D642B9" w:rsidRDefault="00E52C27" w:rsidP="00E52C27">
      <w:pPr>
        <w:ind w:left="708"/>
        <w:rPr>
          <w:rFonts w:ascii="Book Antiqua" w:hAnsi="Book Antiqua"/>
          <w:color w:val="000000"/>
          <w:sz w:val="22"/>
          <w:szCs w:val="22"/>
        </w:rPr>
      </w:pPr>
      <w:r w:rsidRPr="00D642B9">
        <w:rPr>
          <w:rFonts w:ascii="Book Antiqua" w:hAnsi="Book Antiqua"/>
          <w:sz w:val="22"/>
          <w:szCs w:val="22"/>
        </w:rPr>
        <w:t xml:space="preserve">«Etter publisering tok klager kontakt om at hun ville sende inn et tilsvar til saken, evt. at hun kunne bli intervjuet. </w:t>
      </w:r>
      <w:proofErr w:type="spellStart"/>
      <w:r w:rsidRPr="00D642B9">
        <w:rPr>
          <w:rFonts w:ascii="Book Antiqua" w:hAnsi="Book Antiqua"/>
          <w:sz w:val="22"/>
          <w:szCs w:val="22"/>
        </w:rPr>
        <w:t>iTromsø</w:t>
      </w:r>
      <w:proofErr w:type="spellEnd"/>
      <w:r w:rsidRPr="00D642B9">
        <w:rPr>
          <w:rFonts w:ascii="Book Antiqua" w:hAnsi="Book Antiqua"/>
          <w:sz w:val="22"/>
          <w:szCs w:val="22"/>
        </w:rPr>
        <w:t xml:space="preserve"> viste til at dersom hun mente det var fremsatt konkrete beskyldninger i den publiserte saken som det gjennom intervjuet med hennes advokat og prosessfullmektige ikke var gitt mulighet til å imøtegå, så kunne klager og/eller hennes advokat utforme et leserinnlegg. Et leserinnlegg forfattet av klager ble noen dager senere sendt oss. Vi vurderte leserinnlegget hennes dithen at det ikke imøtegikk fremsatte beskyldninger utover det som alt var besvart via hennes prosessfullmektige, men at innlegget var en prosedering av saken – der det også ble fremsatt en rekke nye beskyldninger mot ulike parter og aktører i saken. </w:t>
      </w:r>
      <w:proofErr w:type="spellStart"/>
      <w:r w:rsidRPr="00D642B9">
        <w:rPr>
          <w:rFonts w:ascii="Book Antiqua" w:hAnsi="Book Antiqua"/>
          <w:sz w:val="22"/>
          <w:szCs w:val="22"/>
        </w:rPr>
        <w:t>iTromsø</w:t>
      </w:r>
      <w:proofErr w:type="spellEnd"/>
      <w:r w:rsidRPr="00D642B9">
        <w:rPr>
          <w:rFonts w:ascii="Book Antiqua" w:hAnsi="Book Antiqua"/>
          <w:sz w:val="22"/>
          <w:szCs w:val="22"/>
        </w:rPr>
        <w:t xml:space="preserve"> verken kunne eller ville publisere dette innlegget, og det er etter vår oppfatning verken av </w:t>
      </w:r>
      <w:r w:rsidR="00C817B2" w:rsidRPr="00D642B9">
        <w:rPr>
          <w:rFonts w:ascii="Book Antiqua" w:hAnsi="Book Antiqua"/>
          <w:sz w:val="22"/>
          <w:szCs w:val="22"/>
        </w:rPr>
        <w:t>‘</w:t>
      </w:r>
      <w:r w:rsidRPr="00D642B9">
        <w:rPr>
          <w:rFonts w:ascii="Book Antiqua" w:hAnsi="Book Antiqua"/>
          <w:sz w:val="22"/>
          <w:szCs w:val="22"/>
        </w:rPr>
        <w:t>rimelig omfang</w:t>
      </w:r>
      <w:r w:rsidR="00C817B2" w:rsidRPr="00D642B9">
        <w:rPr>
          <w:rFonts w:ascii="Book Antiqua" w:hAnsi="Book Antiqua"/>
          <w:sz w:val="22"/>
          <w:szCs w:val="22"/>
        </w:rPr>
        <w:t>’</w:t>
      </w:r>
      <w:r w:rsidRPr="00D642B9">
        <w:rPr>
          <w:rFonts w:ascii="Book Antiqua" w:hAnsi="Book Antiqua"/>
          <w:sz w:val="22"/>
          <w:szCs w:val="22"/>
        </w:rPr>
        <w:t xml:space="preserve">, </w:t>
      </w:r>
      <w:r w:rsidR="00C817B2" w:rsidRPr="00D642B9">
        <w:rPr>
          <w:rFonts w:ascii="Book Antiqua" w:hAnsi="Book Antiqua"/>
          <w:sz w:val="22"/>
          <w:szCs w:val="22"/>
        </w:rPr>
        <w:t>‘</w:t>
      </w:r>
      <w:r w:rsidRPr="00D642B9">
        <w:rPr>
          <w:rFonts w:ascii="Book Antiqua" w:hAnsi="Book Antiqua"/>
          <w:sz w:val="22"/>
          <w:szCs w:val="22"/>
        </w:rPr>
        <w:t>holder seg til saken</w:t>
      </w:r>
      <w:r w:rsidR="00C817B2" w:rsidRPr="00D642B9">
        <w:rPr>
          <w:rFonts w:ascii="Book Antiqua" w:hAnsi="Book Antiqua"/>
          <w:sz w:val="22"/>
          <w:szCs w:val="22"/>
        </w:rPr>
        <w:t>’</w:t>
      </w:r>
      <w:r w:rsidRPr="00D642B9">
        <w:rPr>
          <w:rFonts w:ascii="Book Antiqua" w:hAnsi="Book Antiqua"/>
          <w:sz w:val="22"/>
          <w:szCs w:val="22"/>
        </w:rPr>
        <w:t xml:space="preserve"> eller </w:t>
      </w:r>
      <w:r w:rsidR="00C817B2" w:rsidRPr="00D642B9">
        <w:rPr>
          <w:rFonts w:ascii="Book Antiqua" w:hAnsi="Book Antiqua"/>
          <w:sz w:val="22"/>
          <w:szCs w:val="22"/>
        </w:rPr>
        <w:t>‘</w:t>
      </w:r>
      <w:r w:rsidRPr="00D642B9">
        <w:rPr>
          <w:rFonts w:ascii="Book Antiqua" w:hAnsi="Book Antiqua"/>
          <w:sz w:val="22"/>
          <w:szCs w:val="22"/>
        </w:rPr>
        <w:t>har en anstendig form</w:t>
      </w:r>
      <w:r w:rsidR="00C817B2" w:rsidRPr="00D642B9">
        <w:rPr>
          <w:rFonts w:ascii="Book Antiqua" w:hAnsi="Book Antiqua"/>
          <w:sz w:val="22"/>
          <w:szCs w:val="22"/>
        </w:rPr>
        <w:t>’</w:t>
      </w:r>
      <w:r w:rsidRPr="00D642B9">
        <w:rPr>
          <w:rFonts w:ascii="Book Antiqua" w:hAnsi="Book Antiqua"/>
          <w:sz w:val="22"/>
          <w:szCs w:val="22"/>
        </w:rPr>
        <w:t>.</w:t>
      </w:r>
      <w:r w:rsidRPr="00D642B9">
        <w:rPr>
          <w:rFonts w:ascii="Book Antiqua" w:hAnsi="Book Antiqua"/>
          <w:i/>
          <w:iCs/>
          <w:sz w:val="22"/>
          <w:szCs w:val="22"/>
        </w:rPr>
        <w:t xml:space="preserve"> (Se leserinnlegget inntatt i PDF-vedlegget fra klager). </w:t>
      </w:r>
      <w:proofErr w:type="spellStart"/>
      <w:r w:rsidRPr="00D642B9">
        <w:rPr>
          <w:rFonts w:ascii="Book Antiqua" w:hAnsi="Book Antiqua"/>
          <w:sz w:val="22"/>
          <w:szCs w:val="22"/>
        </w:rPr>
        <w:t>iTromsø</w:t>
      </w:r>
      <w:proofErr w:type="spellEnd"/>
      <w:r w:rsidRPr="00D642B9">
        <w:rPr>
          <w:rFonts w:ascii="Book Antiqua" w:hAnsi="Book Antiqua"/>
          <w:sz w:val="22"/>
          <w:szCs w:val="22"/>
        </w:rPr>
        <w:t xml:space="preserve"> mener at tilsvarsretten slik den er formulert i VVP, punkt 4.15, er ivaretatt.»</w:t>
      </w:r>
    </w:p>
    <w:p w14:paraId="3A3202ED" w14:textId="77777777" w:rsidR="001B761F" w:rsidRDefault="001B761F" w:rsidP="001B761F">
      <w:pPr>
        <w:pStyle w:val="Rentekst"/>
        <w:rPr>
          <w:b/>
          <w:bCs/>
          <w:color w:val="000000"/>
        </w:rPr>
      </w:pPr>
    </w:p>
    <w:p w14:paraId="2BA71444" w14:textId="05D6A2AD" w:rsidR="001B761F" w:rsidRPr="00D008C9" w:rsidRDefault="00D008C9" w:rsidP="001B761F">
      <w:pPr>
        <w:pStyle w:val="Rentekst"/>
        <w:rPr>
          <w:rFonts w:ascii="Book Antiqua" w:hAnsi="Book Antiqua"/>
          <w:color w:val="000000"/>
          <w:sz w:val="22"/>
          <w:szCs w:val="22"/>
        </w:rPr>
      </w:pPr>
      <w:r>
        <w:rPr>
          <w:rFonts w:ascii="Book Antiqua" w:hAnsi="Book Antiqua"/>
          <w:color w:val="000000"/>
          <w:sz w:val="22"/>
          <w:szCs w:val="22"/>
        </w:rPr>
        <w:t>E</w:t>
      </w:r>
      <w:r w:rsidRPr="00D008C9">
        <w:rPr>
          <w:rFonts w:ascii="Book Antiqua" w:hAnsi="Book Antiqua"/>
          <w:color w:val="000000"/>
          <w:sz w:val="22"/>
          <w:szCs w:val="22"/>
        </w:rPr>
        <w:t>-postkorrespondanse mellom partene samt avvist leserinnlegg</w:t>
      </w:r>
      <w:r>
        <w:rPr>
          <w:rFonts w:ascii="Book Antiqua" w:hAnsi="Book Antiqua"/>
          <w:color w:val="000000"/>
          <w:sz w:val="22"/>
          <w:szCs w:val="22"/>
        </w:rPr>
        <w:t xml:space="preserve"> var vedlagt klagen (sekr. </w:t>
      </w:r>
      <w:proofErr w:type="spellStart"/>
      <w:r>
        <w:rPr>
          <w:rFonts w:ascii="Book Antiqua" w:hAnsi="Book Antiqua"/>
          <w:color w:val="000000"/>
          <w:sz w:val="22"/>
          <w:szCs w:val="22"/>
        </w:rPr>
        <w:t>anm</w:t>
      </w:r>
      <w:proofErr w:type="spellEnd"/>
      <w:r>
        <w:rPr>
          <w:rFonts w:ascii="Book Antiqua" w:hAnsi="Book Antiqua"/>
          <w:color w:val="000000"/>
          <w:sz w:val="22"/>
          <w:szCs w:val="22"/>
        </w:rPr>
        <w:t>.)</w:t>
      </w:r>
    </w:p>
    <w:p w14:paraId="2AE16D6C" w14:textId="77777777" w:rsidR="00392CB3" w:rsidRDefault="00392CB3" w:rsidP="00392CB3">
      <w:pPr>
        <w:rPr>
          <w:rFonts w:ascii="Book Antiqua" w:hAnsi="Book Antiqua"/>
          <w:b/>
          <w:sz w:val="22"/>
          <w:szCs w:val="22"/>
        </w:rPr>
      </w:pPr>
    </w:p>
    <w:p w14:paraId="3D87AE56" w14:textId="77777777" w:rsidR="00E52C27" w:rsidRDefault="00E52C27" w:rsidP="00392CB3">
      <w:pPr>
        <w:rPr>
          <w:rFonts w:ascii="Book Antiqua" w:hAnsi="Book Antiqua"/>
          <w:b/>
          <w:sz w:val="22"/>
          <w:szCs w:val="22"/>
        </w:rPr>
      </w:pPr>
    </w:p>
    <w:p w14:paraId="42BCDDC5" w14:textId="77777777" w:rsidR="00E52C27" w:rsidRDefault="00E52C27" w:rsidP="00392CB3">
      <w:pPr>
        <w:rPr>
          <w:rFonts w:ascii="Book Antiqua" w:hAnsi="Book Antiqua"/>
          <w:b/>
          <w:sz w:val="22"/>
          <w:szCs w:val="22"/>
        </w:rPr>
      </w:pPr>
    </w:p>
    <w:p w14:paraId="5248A9F0" w14:textId="5796D43E" w:rsidR="004B7E09" w:rsidRDefault="00392CB3" w:rsidP="00392CB3">
      <w:pPr>
        <w:rPr>
          <w:rFonts w:ascii="Book Antiqua" w:hAnsi="Book Antiqua"/>
          <w:bCs/>
          <w:sz w:val="22"/>
          <w:szCs w:val="22"/>
        </w:rPr>
      </w:pPr>
      <w:r w:rsidRPr="00392CB3">
        <w:rPr>
          <w:rFonts w:ascii="Book Antiqua" w:hAnsi="Book Antiqua"/>
          <w:b/>
          <w:sz w:val="22"/>
          <w:szCs w:val="22"/>
        </w:rPr>
        <w:t>Klager</w:t>
      </w:r>
      <w:r w:rsidR="00E52C27">
        <w:rPr>
          <w:rFonts w:ascii="Book Antiqua" w:hAnsi="Book Antiqua"/>
          <w:b/>
          <w:sz w:val="22"/>
          <w:szCs w:val="22"/>
        </w:rPr>
        <w:t xml:space="preserve"> </w:t>
      </w:r>
      <w:r w:rsidR="004B7E09" w:rsidRPr="004B7E09">
        <w:rPr>
          <w:rFonts w:ascii="Book Antiqua" w:hAnsi="Book Antiqua"/>
          <w:bCs/>
          <w:sz w:val="22"/>
          <w:szCs w:val="22"/>
        </w:rPr>
        <w:t>ønske</w:t>
      </w:r>
      <w:r w:rsidR="004B7E09">
        <w:rPr>
          <w:rFonts w:ascii="Book Antiqua" w:hAnsi="Book Antiqua"/>
          <w:bCs/>
          <w:sz w:val="22"/>
          <w:szCs w:val="22"/>
        </w:rPr>
        <w:t>r</w:t>
      </w:r>
      <w:r w:rsidR="004B7E09" w:rsidRPr="004B7E09">
        <w:rPr>
          <w:rFonts w:ascii="Book Antiqua" w:hAnsi="Book Antiqua"/>
          <w:bCs/>
          <w:sz w:val="22"/>
          <w:szCs w:val="22"/>
        </w:rPr>
        <w:t xml:space="preserve"> å kommentere redaksjonens tilsvar.</w:t>
      </w:r>
      <w:r w:rsidR="004B7E09">
        <w:rPr>
          <w:rFonts w:ascii="Book Antiqua" w:hAnsi="Book Antiqua"/>
          <w:bCs/>
          <w:sz w:val="22"/>
          <w:szCs w:val="22"/>
        </w:rPr>
        <w:t xml:space="preserve"> </w:t>
      </w:r>
    </w:p>
    <w:p w14:paraId="11F7B857" w14:textId="77777777" w:rsidR="004B7E09" w:rsidRPr="00D642B9" w:rsidRDefault="004B7E09" w:rsidP="00392CB3">
      <w:pPr>
        <w:rPr>
          <w:rFonts w:ascii="Book Antiqua" w:hAnsi="Book Antiqua"/>
          <w:bCs/>
          <w:sz w:val="16"/>
          <w:szCs w:val="16"/>
        </w:rPr>
      </w:pPr>
    </w:p>
    <w:p w14:paraId="7EB5EB5A" w14:textId="162B6785" w:rsidR="004B7E09" w:rsidRDefault="004B7E09" w:rsidP="00392CB3">
      <w:pPr>
        <w:rPr>
          <w:rFonts w:ascii="Book Antiqua" w:hAnsi="Book Antiqua"/>
          <w:bCs/>
          <w:sz w:val="22"/>
          <w:szCs w:val="22"/>
        </w:rPr>
      </w:pPr>
      <w:r>
        <w:rPr>
          <w:rFonts w:ascii="Book Antiqua" w:hAnsi="Book Antiqua"/>
          <w:bCs/>
          <w:sz w:val="22"/>
          <w:szCs w:val="22"/>
        </w:rPr>
        <w:t xml:space="preserve">I tilknytning til påstanden om brudd på VVP 4.14 viser klager til Norsk Presseforbunds 4.14-veileder der det heter: </w:t>
      </w:r>
    </w:p>
    <w:p w14:paraId="017124FB" w14:textId="77777777" w:rsidR="004B7E09" w:rsidRPr="00D642B9" w:rsidRDefault="004B7E09" w:rsidP="00392CB3">
      <w:pPr>
        <w:rPr>
          <w:rFonts w:ascii="Book Antiqua" w:hAnsi="Book Antiqua"/>
          <w:bCs/>
          <w:sz w:val="16"/>
          <w:szCs w:val="16"/>
        </w:rPr>
      </w:pPr>
    </w:p>
    <w:p w14:paraId="252F927E" w14:textId="372DD454" w:rsidR="00392CB3" w:rsidRPr="00D642B9" w:rsidRDefault="004B7E09" w:rsidP="004B7E09">
      <w:pPr>
        <w:ind w:left="708"/>
        <w:rPr>
          <w:rFonts w:ascii="Book Antiqua" w:hAnsi="Book Antiqua"/>
          <w:bCs/>
          <w:i/>
          <w:iCs/>
          <w:sz w:val="22"/>
          <w:szCs w:val="22"/>
        </w:rPr>
      </w:pPr>
      <w:r w:rsidRPr="00D642B9">
        <w:rPr>
          <w:rFonts w:ascii="Book Antiqua" w:hAnsi="Book Antiqua"/>
          <w:bCs/>
          <w:i/>
          <w:iCs/>
          <w:sz w:val="22"/>
          <w:szCs w:val="22"/>
        </w:rPr>
        <w:t>«</w:t>
      </w:r>
      <w:r w:rsidRPr="00D642B9">
        <w:rPr>
          <w:rFonts w:ascii="Book Antiqua" w:hAnsi="Book Antiqua" w:cs="Arial"/>
          <w:bCs/>
          <w:i/>
          <w:iCs/>
          <w:sz w:val="22"/>
          <w:szCs w:val="22"/>
        </w:rPr>
        <w:t>Det er den eller de som beskyldningene retter seg mot, som har imøtegåelsesrett, ikke dem redaksjonene mener kan uttale seg på de angrepnes vegne.</w:t>
      </w:r>
      <w:r w:rsidR="00144B21">
        <w:rPr>
          <w:rFonts w:ascii="Book Antiqua" w:hAnsi="Book Antiqua" w:cs="Arial"/>
          <w:bCs/>
          <w:i/>
          <w:iCs/>
          <w:sz w:val="22"/>
          <w:szCs w:val="22"/>
        </w:rPr>
        <w:t>»</w:t>
      </w:r>
      <w:r w:rsidRPr="00D642B9">
        <w:rPr>
          <w:rFonts w:ascii="Book Antiqua" w:hAnsi="Book Antiqua"/>
          <w:bCs/>
          <w:i/>
          <w:iCs/>
          <w:sz w:val="22"/>
          <w:szCs w:val="22"/>
        </w:rPr>
        <w:t xml:space="preserve"> </w:t>
      </w:r>
    </w:p>
    <w:p w14:paraId="2D139F7A" w14:textId="7CE7C0B7" w:rsidR="00516164" w:rsidRPr="00D642B9" w:rsidRDefault="00516164" w:rsidP="00117E1A">
      <w:pPr>
        <w:widowControl/>
        <w:rPr>
          <w:rFonts w:ascii="Book Antiqua" w:hAnsi="Book Antiqua"/>
          <w:sz w:val="16"/>
          <w:szCs w:val="16"/>
        </w:rPr>
      </w:pPr>
    </w:p>
    <w:p w14:paraId="61D9335A" w14:textId="341921B6" w:rsidR="00863100" w:rsidRDefault="00863100" w:rsidP="00117E1A">
      <w:pPr>
        <w:widowControl/>
        <w:rPr>
          <w:rFonts w:ascii="Book Antiqua" w:hAnsi="Book Antiqua"/>
          <w:sz w:val="22"/>
        </w:rPr>
      </w:pPr>
      <w:r>
        <w:rPr>
          <w:rFonts w:ascii="Book Antiqua" w:hAnsi="Book Antiqua"/>
          <w:sz w:val="22"/>
        </w:rPr>
        <w:t xml:space="preserve">Klager viser til at hun gjorde redaksjonen oppmerksom på dette punktet i veilederen i kommunikasjonen etter publisering. Klager fastholder dermed at </w:t>
      </w:r>
      <w:proofErr w:type="spellStart"/>
      <w:r>
        <w:rPr>
          <w:rFonts w:ascii="Book Antiqua" w:hAnsi="Book Antiqua"/>
          <w:sz w:val="22"/>
        </w:rPr>
        <w:t>iTromsø</w:t>
      </w:r>
      <w:proofErr w:type="spellEnd"/>
      <w:r>
        <w:rPr>
          <w:rFonts w:ascii="Book Antiqua" w:hAnsi="Book Antiqua"/>
          <w:sz w:val="22"/>
        </w:rPr>
        <w:t xml:space="preserve"> ikke overholdt imøtegåelsesretten. </w:t>
      </w:r>
    </w:p>
    <w:p w14:paraId="432F0C3F" w14:textId="7EF5B183" w:rsidR="00863100" w:rsidRDefault="00863100" w:rsidP="00117E1A">
      <w:pPr>
        <w:widowControl/>
        <w:rPr>
          <w:rFonts w:ascii="Book Antiqua" w:hAnsi="Book Antiqua"/>
          <w:sz w:val="22"/>
        </w:rPr>
      </w:pPr>
    </w:p>
    <w:p w14:paraId="32A7EC9F" w14:textId="6ADCE7E9" w:rsidR="00863100" w:rsidRDefault="00863100" w:rsidP="00117E1A">
      <w:pPr>
        <w:widowControl/>
        <w:rPr>
          <w:rFonts w:ascii="Book Antiqua" w:hAnsi="Book Antiqua"/>
          <w:sz w:val="22"/>
        </w:rPr>
      </w:pPr>
      <w:r>
        <w:rPr>
          <w:rFonts w:ascii="Book Antiqua" w:hAnsi="Book Antiqua"/>
          <w:sz w:val="22"/>
        </w:rPr>
        <w:t>Videre argumenterer klager for at det er galt av redaksjonen å ikke skille mellom enkens sønn og klagers advokat som kilder. Klager viser til vedlagt e-post hun sendte redaksjonen etter publisering</w:t>
      </w:r>
      <w:r w:rsidR="00CD5521">
        <w:rPr>
          <w:rFonts w:ascii="Book Antiqua" w:hAnsi="Book Antiqua"/>
          <w:sz w:val="22"/>
        </w:rPr>
        <w:t xml:space="preserve"> om at det er en juridisk forskjell på å være ordinær </w:t>
      </w:r>
      <w:proofErr w:type="spellStart"/>
      <w:r w:rsidR="00CD5521">
        <w:rPr>
          <w:rFonts w:ascii="Book Antiqua" w:hAnsi="Book Antiqua"/>
          <w:sz w:val="22"/>
        </w:rPr>
        <w:t>prosessfullmektig</w:t>
      </w:r>
      <w:proofErr w:type="spellEnd"/>
      <w:r w:rsidR="00CD5521">
        <w:rPr>
          <w:rFonts w:ascii="Book Antiqua" w:hAnsi="Book Antiqua"/>
          <w:sz w:val="22"/>
        </w:rPr>
        <w:t xml:space="preserve"> og </w:t>
      </w:r>
      <w:proofErr w:type="spellStart"/>
      <w:r w:rsidR="00CD5521">
        <w:rPr>
          <w:rFonts w:ascii="Book Antiqua" w:hAnsi="Book Antiqua"/>
          <w:sz w:val="22"/>
        </w:rPr>
        <w:t>prosessfullmektig</w:t>
      </w:r>
      <w:proofErr w:type="spellEnd"/>
      <w:r w:rsidR="00CD5521">
        <w:rPr>
          <w:rFonts w:ascii="Book Antiqua" w:hAnsi="Book Antiqua"/>
          <w:sz w:val="22"/>
        </w:rPr>
        <w:t xml:space="preserve"> for slektning. Klager anførte at hennes advokat </w:t>
      </w:r>
      <w:r w:rsidR="004334BE">
        <w:rPr>
          <w:rFonts w:ascii="Book Antiqua" w:hAnsi="Book Antiqua"/>
          <w:sz w:val="22"/>
        </w:rPr>
        <w:t>dermed hadde andre rammer for å uttale seg enn enkens sønn, som ifølge klager ikke kan skilles fra part i saken.</w:t>
      </w:r>
    </w:p>
    <w:p w14:paraId="37B9D852" w14:textId="6FAC933C" w:rsidR="004334BE" w:rsidRDefault="004334BE" w:rsidP="00117E1A">
      <w:pPr>
        <w:widowControl/>
        <w:rPr>
          <w:rFonts w:ascii="Book Antiqua" w:hAnsi="Book Antiqua"/>
          <w:sz w:val="22"/>
        </w:rPr>
      </w:pPr>
    </w:p>
    <w:p w14:paraId="0C978E55" w14:textId="77777777" w:rsidR="00144B21" w:rsidRDefault="00144B21">
      <w:pPr>
        <w:widowControl/>
        <w:overflowPunct/>
        <w:autoSpaceDE/>
        <w:autoSpaceDN/>
        <w:adjustRightInd/>
        <w:textAlignment w:val="auto"/>
        <w:rPr>
          <w:rFonts w:ascii="Book Antiqua" w:hAnsi="Book Antiqua"/>
          <w:sz w:val="22"/>
        </w:rPr>
      </w:pPr>
      <w:r>
        <w:rPr>
          <w:rFonts w:ascii="Book Antiqua" w:hAnsi="Book Antiqua"/>
          <w:sz w:val="22"/>
        </w:rPr>
        <w:br w:type="page"/>
      </w:r>
    </w:p>
    <w:p w14:paraId="4A994FA5" w14:textId="743767D7" w:rsidR="004334BE" w:rsidRDefault="004334BE" w:rsidP="00117E1A">
      <w:pPr>
        <w:widowControl/>
        <w:rPr>
          <w:rFonts w:ascii="Book Antiqua" w:hAnsi="Book Antiqua"/>
          <w:sz w:val="22"/>
        </w:rPr>
      </w:pPr>
      <w:r>
        <w:rPr>
          <w:rFonts w:ascii="Book Antiqua" w:hAnsi="Book Antiqua"/>
          <w:sz w:val="22"/>
        </w:rPr>
        <w:lastRenderedPageBreak/>
        <w:t xml:space="preserve">Klager </w:t>
      </w:r>
      <w:r w:rsidR="00E31AEF">
        <w:rPr>
          <w:rFonts w:ascii="Book Antiqua" w:hAnsi="Book Antiqua"/>
          <w:sz w:val="22"/>
        </w:rPr>
        <w:t>skriver videre:</w:t>
      </w:r>
    </w:p>
    <w:p w14:paraId="13B274C4" w14:textId="6ACE2D69" w:rsidR="00E31AEF" w:rsidRPr="00D642B9" w:rsidRDefault="00E31AEF" w:rsidP="00117E1A">
      <w:pPr>
        <w:widowControl/>
        <w:rPr>
          <w:rFonts w:ascii="Book Antiqua" w:hAnsi="Book Antiqua"/>
          <w:sz w:val="16"/>
          <w:szCs w:val="16"/>
        </w:rPr>
      </w:pPr>
    </w:p>
    <w:p w14:paraId="02B10085" w14:textId="2D3C03A9" w:rsidR="00E31AEF" w:rsidRPr="00D642B9" w:rsidRDefault="00E31AEF" w:rsidP="00E31AEF">
      <w:pPr>
        <w:widowControl/>
        <w:ind w:left="708"/>
        <w:rPr>
          <w:rFonts w:ascii="Book Antiqua" w:hAnsi="Book Antiqua"/>
          <w:sz w:val="22"/>
          <w:szCs w:val="22"/>
        </w:rPr>
      </w:pPr>
      <w:r w:rsidRPr="00D642B9">
        <w:rPr>
          <w:rFonts w:ascii="Book Antiqua" w:hAnsi="Book Antiqua"/>
          <w:sz w:val="22"/>
          <w:szCs w:val="22"/>
        </w:rPr>
        <w:t xml:space="preserve">«Avisa tror at siden det kun er </w:t>
      </w:r>
      <w:proofErr w:type="spellStart"/>
      <w:r w:rsidRPr="00D642B9">
        <w:rPr>
          <w:rFonts w:ascii="Book Antiqua" w:hAnsi="Book Antiqua"/>
          <w:sz w:val="22"/>
          <w:szCs w:val="22"/>
        </w:rPr>
        <w:t>fullmektige</w:t>
      </w:r>
      <w:proofErr w:type="spellEnd"/>
      <w:r w:rsidRPr="00D642B9">
        <w:rPr>
          <w:rFonts w:ascii="Book Antiqua" w:hAnsi="Book Antiqua"/>
          <w:sz w:val="22"/>
          <w:szCs w:val="22"/>
        </w:rPr>
        <w:t xml:space="preserve"> på begge sider som har blitt hørt, valgt løsning </w:t>
      </w:r>
      <w:proofErr w:type="spellStart"/>
      <w:r w:rsidRPr="00D642B9">
        <w:rPr>
          <w:rFonts w:ascii="Book Antiqua" w:hAnsi="Book Antiqua"/>
          <w:sz w:val="22"/>
          <w:szCs w:val="22"/>
        </w:rPr>
        <w:t>pga</w:t>
      </w:r>
      <w:proofErr w:type="spellEnd"/>
      <w:r w:rsidRPr="00D642B9">
        <w:rPr>
          <w:rFonts w:ascii="Book Antiqua" w:hAnsi="Book Antiqua"/>
          <w:sz w:val="22"/>
          <w:szCs w:val="22"/>
        </w:rPr>
        <w:t xml:space="preserve"> at moren er dement […] så utgjør det en slags balansert fremstilling – men her er det altså avisen som tar grundig feil på flere måter.»</w:t>
      </w:r>
    </w:p>
    <w:p w14:paraId="26AE612F" w14:textId="4CE2D3EB" w:rsidR="004334BE" w:rsidRPr="00D642B9" w:rsidRDefault="004334BE" w:rsidP="00117E1A">
      <w:pPr>
        <w:widowControl/>
        <w:rPr>
          <w:rFonts w:ascii="Book Antiqua" w:hAnsi="Book Antiqua"/>
          <w:sz w:val="16"/>
          <w:szCs w:val="16"/>
        </w:rPr>
      </w:pPr>
    </w:p>
    <w:p w14:paraId="34E8C240" w14:textId="31B6B0E7" w:rsidR="00E31AEF" w:rsidRDefault="00E31AEF" w:rsidP="00117E1A">
      <w:pPr>
        <w:widowControl/>
        <w:rPr>
          <w:rFonts w:ascii="Book Antiqua" w:hAnsi="Book Antiqua"/>
          <w:sz w:val="22"/>
        </w:rPr>
      </w:pPr>
      <w:r>
        <w:rPr>
          <w:rFonts w:ascii="Book Antiqua" w:hAnsi="Book Antiqua"/>
          <w:sz w:val="22"/>
        </w:rPr>
        <w:t>Klager stiller spørsmål ved hva redaksjonen har gjort for å kontrollere påstanden om at saksøkte er dement.</w:t>
      </w:r>
    </w:p>
    <w:p w14:paraId="5B651DC1" w14:textId="77777777" w:rsidR="004334BE" w:rsidRDefault="004334BE" w:rsidP="00117E1A">
      <w:pPr>
        <w:widowControl/>
        <w:rPr>
          <w:rFonts w:ascii="Book Antiqua" w:hAnsi="Book Antiqua"/>
          <w:sz w:val="22"/>
        </w:rPr>
      </w:pPr>
    </w:p>
    <w:p w14:paraId="48370DE7" w14:textId="18559238" w:rsidR="00E53EFB" w:rsidRPr="005D64C5" w:rsidRDefault="003755B1" w:rsidP="00E53EFB">
      <w:pPr>
        <w:widowControl/>
        <w:rPr>
          <w:rFonts w:ascii="Book Antiqua" w:hAnsi="Book Antiqua"/>
          <w:bCs/>
          <w:sz w:val="22"/>
          <w:szCs w:val="22"/>
        </w:rPr>
      </w:pPr>
      <w:r w:rsidRPr="003755B1">
        <w:rPr>
          <w:rFonts w:ascii="Book Antiqua" w:hAnsi="Book Antiqua"/>
          <w:bCs/>
          <w:sz w:val="22"/>
        </w:rPr>
        <w:t xml:space="preserve">Videre mener klager det er feil at det avviste leserinnlegget ikke </w:t>
      </w:r>
      <w:r w:rsidRPr="003755B1">
        <w:rPr>
          <w:rFonts w:ascii="Book Antiqua" w:hAnsi="Book Antiqua"/>
          <w:bCs/>
          <w:sz w:val="22"/>
          <w:szCs w:val="22"/>
        </w:rPr>
        <w:t xml:space="preserve">imøtegikk </w:t>
      </w:r>
      <w:r>
        <w:rPr>
          <w:rFonts w:ascii="Book Antiqua" w:hAnsi="Book Antiqua"/>
          <w:bCs/>
          <w:sz w:val="22"/>
          <w:szCs w:val="22"/>
        </w:rPr>
        <w:t>konkrete momenter i omtalen</w:t>
      </w:r>
      <w:r w:rsidRPr="003755B1">
        <w:rPr>
          <w:rFonts w:ascii="Book Antiqua" w:hAnsi="Book Antiqua"/>
          <w:bCs/>
          <w:sz w:val="22"/>
          <w:szCs w:val="22"/>
        </w:rPr>
        <w:t xml:space="preserve"> utover det som alt var besvart via klagers advokat. </w:t>
      </w:r>
      <w:r w:rsidR="00E53EFB">
        <w:rPr>
          <w:rFonts w:ascii="Book Antiqua" w:hAnsi="Book Antiqua"/>
          <w:bCs/>
          <w:sz w:val="22"/>
          <w:szCs w:val="22"/>
        </w:rPr>
        <w:t xml:space="preserve">Klager avviser motpartens fremstilling av klagers leieboere, og viser til at hun i leserinnlegget påpekte at det ikke finnes sameievedtekter/regler fordi </w:t>
      </w:r>
      <w:r w:rsidR="00977119">
        <w:rPr>
          <w:rFonts w:ascii="Book Antiqua" w:hAnsi="Book Antiqua"/>
          <w:bCs/>
          <w:sz w:val="22"/>
          <w:szCs w:val="22"/>
        </w:rPr>
        <w:t>saksøkt part ikke har ville</w:t>
      </w:r>
      <w:r w:rsidR="00E755E2">
        <w:rPr>
          <w:rFonts w:ascii="Book Antiqua" w:hAnsi="Book Antiqua"/>
          <w:bCs/>
          <w:sz w:val="22"/>
          <w:szCs w:val="22"/>
        </w:rPr>
        <w:t>t</w:t>
      </w:r>
      <w:r w:rsidR="00977119">
        <w:rPr>
          <w:rFonts w:ascii="Book Antiqua" w:hAnsi="Book Antiqua"/>
          <w:bCs/>
          <w:sz w:val="22"/>
          <w:szCs w:val="22"/>
        </w:rPr>
        <w:t xml:space="preserve"> bidra til å vedta dette. I leserinnlegget </w:t>
      </w:r>
      <w:r w:rsidR="00D642B9">
        <w:rPr>
          <w:rFonts w:ascii="Book Antiqua" w:hAnsi="Book Antiqua"/>
          <w:bCs/>
          <w:sz w:val="22"/>
          <w:szCs w:val="22"/>
        </w:rPr>
        <w:t>påpekte</w:t>
      </w:r>
      <w:r w:rsidR="00977119">
        <w:rPr>
          <w:rFonts w:ascii="Book Antiqua" w:hAnsi="Book Antiqua"/>
          <w:bCs/>
          <w:sz w:val="22"/>
          <w:szCs w:val="22"/>
        </w:rPr>
        <w:t xml:space="preserve"> også klager at hun ikke har mottatt noe motsøksmål, salgspålegg eller begjæring om fravikelse fra saksøkt part </w:t>
      </w:r>
      <w:r w:rsidR="00D642B9">
        <w:rPr>
          <w:rFonts w:ascii="Book Antiqua" w:hAnsi="Book Antiqua"/>
          <w:bCs/>
          <w:sz w:val="22"/>
          <w:szCs w:val="22"/>
        </w:rPr>
        <w:t>på grunn av</w:t>
      </w:r>
      <w:r w:rsidR="00977119">
        <w:rPr>
          <w:rFonts w:ascii="Book Antiqua" w:hAnsi="Book Antiqua"/>
          <w:bCs/>
          <w:sz w:val="22"/>
          <w:szCs w:val="22"/>
        </w:rPr>
        <w:t xml:space="preserve"> leieboerne</w:t>
      </w:r>
      <w:r w:rsidR="00D642B9">
        <w:rPr>
          <w:rFonts w:ascii="Book Antiqua" w:hAnsi="Book Antiqua"/>
          <w:bCs/>
          <w:sz w:val="22"/>
          <w:szCs w:val="22"/>
        </w:rPr>
        <w:t>.</w:t>
      </w:r>
    </w:p>
    <w:p w14:paraId="2DA4D543" w14:textId="77777777" w:rsidR="00144B21" w:rsidRDefault="00144B21" w:rsidP="003869AE">
      <w:pPr>
        <w:widowControl/>
        <w:rPr>
          <w:rFonts w:ascii="Book Antiqua" w:hAnsi="Book Antiqua"/>
          <w:bCs/>
          <w:sz w:val="22"/>
          <w:szCs w:val="22"/>
        </w:rPr>
      </w:pPr>
    </w:p>
    <w:p w14:paraId="0A81F3A6" w14:textId="72652762" w:rsidR="00E31AEF" w:rsidRPr="00D642B9" w:rsidRDefault="00D642B9" w:rsidP="003869AE">
      <w:pPr>
        <w:widowControl/>
        <w:rPr>
          <w:rFonts w:ascii="Book Antiqua" w:hAnsi="Book Antiqua"/>
          <w:bCs/>
          <w:sz w:val="22"/>
        </w:rPr>
      </w:pPr>
      <w:r>
        <w:rPr>
          <w:rFonts w:ascii="Book Antiqua" w:hAnsi="Book Antiqua"/>
          <w:bCs/>
          <w:sz w:val="22"/>
          <w:szCs w:val="22"/>
        </w:rPr>
        <w:t>I tillegg</w:t>
      </w:r>
      <w:r w:rsidRPr="00D642B9">
        <w:rPr>
          <w:rFonts w:ascii="Book Antiqua" w:hAnsi="Book Antiqua"/>
          <w:bCs/>
          <w:sz w:val="22"/>
        </w:rPr>
        <w:t xml:space="preserve"> mener </w:t>
      </w:r>
      <w:r>
        <w:rPr>
          <w:rFonts w:ascii="Book Antiqua" w:hAnsi="Book Antiqua"/>
          <w:bCs/>
          <w:sz w:val="22"/>
        </w:rPr>
        <w:t xml:space="preserve">klager at </w:t>
      </w:r>
      <w:r w:rsidRPr="00D642B9">
        <w:rPr>
          <w:rFonts w:ascii="Book Antiqua" w:hAnsi="Book Antiqua"/>
          <w:bCs/>
          <w:sz w:val="22"/>
        </w:rPr>
        <w:t xml:space="preserve">artikkelen </w:t>
      </w:r>
      <w:r>
        <w:rPr>
          <w:rFonts w:ascii="Book Antiqua" w:hAnsi="Book Antiqua"/>
          <w:bCs/>
          <w:sz w:val="22"/>
        </w:rPr>
        <w:t xml:space="preserve">feilaktig </w:t>
      </w:r>
      <w:r w:rsidRPr="00D642B9">
        <w:rPr>
          <w:rFonts w:ascii="Book Antiqua" w:hAnsi="Book Antiqua"/>
          <w:bCs/>
          <w:sz w:val="22"/>
        </w:rPr>
        <w:t>ga inntrykk av at klager gikk til søksmål med en gang misligholdet ble oppdaget</w:t>
      </w:r>
      <w:r>
        <w:rPr>
          <w:rFonts w:ascii="Book Antiqua" w:hAnsi="Book Antiqua"/>
          <w:bCs/>
          <w:sz w:val="22"/>
        </w:rPr>
        <w:t>,</w:t>
      </w:r>
      <w:r w:rsidRPr="00D642B9">
        <w:rPr>
          <w:rFonts w:ascii="Book Antiqua" w:hAnsi="Book Antiqua"/>
          <w:bCs/>
          <w:sz w:val="22"/>
        </w:rPr>
        <w:t xml:space="preserve"> og skriver:</w:t>
      </w:r>
    </w:p>
    <w:p w14:paraId="27B615DB" w14:textId="0F712A76" w:rsidR="00D642B9" w:rsidRDefault="00D642B9" w:rsidP="003869AE">
      <w:pPr>
        <w:widowControl/>
        <w:rPr>
          <w:rFonts w:ascii="Book Antiqua" w:hAnsi="Book Antiqua"/>
          <w:b/>
          <w:sz w:val="22"/>
        </w:rPr>
      </w:pPr>
    </w:p>
    <w:p w14:paraId="0376A851" w14:textId="7F57AC82" w:rsidR="00D642B9" w:rsidRPr="00D642B9" w:rsidRDefault="00D642B9" w:rsidP="00D642B9">
      <w:pPr>
        <w:ind w:left="708"/>
        <w:rPr>
          <w:rFonts w:ascii="Book Antiqua" w:hAnsi="Book Antiqua"/>
          <w:sz w:val="22"/>
          <w:szCs w:val="22"/>
        </w:rPr>
      </w:pPr>
      <w:r w:rsidRPr="00D642B9">
        <w:rPr>
          <w:rFonts w:ascii="Book Antiqua" w:hAnsi="Book Antiqua"/>
          <w:sz w:val="22"/>
          <w:szCs w:val="22"/>
        </w:rPr>
        <w:t>«[M]in advokat påpeker bare at saken i utgangspunktet ikke startet med et søksmål. Det er relevant for saken å opplyse om tidsrom, andre parter, saksgang, saksbehandlingsfeil, prosesshandlinger, innholdet i sluttinnleggene; parter, vitner og bevis samt påviselig ubegripelig manglende forståelse for lover/løgn fra motpart som serveres tingretten. Jeg har i tilsvar/leserinnlegg måttet forklare min oppførsel satt i sammenheng med motpartens uttalelser,</w:t>
      </w:r>
      <w:r w:rsidR="00144B21">
        <w:rPr>
          <w:rFonts w:ascii="Book Antiqua" w:hAnsi="Book Antiqua"/>
          <w:sz w:val="22"/>
          <w:szCs w:val="22"/>
        </w:rPr>
        <w:t xml:space="preserve"> </w:t>
      </w:r>
      <w:r w:rsidRPr="00D642B9">
        <w:rPr>
          <w:rFonts w:ascii="Book Antiqua" w:hAnsi="Book Antiqua"/>
          <w:sz w:val="22"/>
          <w:szCs w:val="22"/>
        </w:rPr>
        <w:t>om tilfeldig utvalgte hendelser, som avisen også må for</w:t>
      </w:r>
      <w:r w:rsidR="00144B21">
        <w:rPr>
          <w:rFonts w:ascii="Book Antiqua" w:hAnsi="Book Antiqua"/>
          <w:sz w:val="22"/>
          <w:szCs w:val="22"/>
        </w:rPr>
        <w:t>s</w:t>
      </w:r>
      <w:r w:rsidRPr="00D642B9">
        <w:rPr>
          <w:rFonts w:ascii="Book Antiqua" w:hAnsi="Book Antiqua"/>
          <w:sz w:val="22"/>
          <w:szCs w:val="22"/>
        </w:rPr>
        <w:t xml:space="preserve">tå er rettssaken helt irrelevant [...] Avisen påstår leserinnlegget er </w:t>
      </w:r>
      <w:r>
        <w:rPr>
          <w:rFonts w:ascii="Book Antiqua" w:hAnsi="Book Antiqua"/>
          <w:sz w:val="22"/>
          <w:szCs w:val="22"/>
        </w:rPr>
        <w:t>‘</w:t>
      </w:r>
      <w:r w:rsidRPr="00D642B9">
        <w:rPr>
          <w:rFonts w:ascii="Book Antiqua" w:hAnsi="Book Antiqua"/>
          <w:sz w:val="22"/>
          <w:szCs w:val="22"/>
        </w:rPr>
        <w:t>prosedering</w:t>
      </w:r>
      <w:r>
        <w:rPr>
          <w:rFonts w:ascii="Book Antiqua" w:hAnsi="Book Antiqua"/>
          <w:sz w:val="22"/>
          <w:szCs w:val="22"/>
        </w:rPr>
        <w:t>’</w:t>
      </w:r>
      <w:r w:rsidRPr="00D642B9">
        <w:rPr>
          <w:rFonts w:ascii="Book Antiqua" w:hAnsi="Book Antiqua"/>
          <w:sz w:val="22"/>
          <w:szCs w:val="22"/>
        </w:rPr>
        <w:t xml:space="preserve"> i saken uten å vise til noe konkret og det gjør det umulig for meg å imøtegå denne kritikken, samt gjør den uegnet som begrunnelse/forklaring overfor PFU for hvorfor </w:t>
      </w:r>
      <w:proofErr w:type="spellStart"/>
      <w:r w:rsidRPr="00D642B9">
        <w:rPr>
          <w:rFonts w:ascii="Book Antiqua" w:hAnsi="Book Antiqua"/>
          <w:sz w:val="22"/>
          <w:szCs w:val="22"/>
        </w:rPr>
        <w:t>Itromsø</w:t>
      </w:r>
      <w:proofErr w:type="spellEnd"/>
      <w:r w:rsidRPr="00D642B9">
        <w:rPr>
          <w:rFonts w:ascii="Book Antiqua" w:hAnsi="Book Antiqua"/>
          <w:sz w:val="22"/>
          <w:szCs w:val="22"/>
        </w:rPr>
        <w:t xml:space="preserve"> har nektet meg tilsvarsrett […] Personangrep, løgn og </w:t>
      </w:r>
      <w:proofErr w:type="spellStart"/>
      <w:r w:rsidRPr="00D642B9">
        <w:rPr>
          <w:rFonts w:ascii="Book Antiqua" w:hAnsi="Book Antiqua"/>
          <w:sz w:val="22"/>
          <w:szCs w:val="22"/>
        </w:rPr>
        <w:t>løsrivde</w:t>
      </w:r>
      <w:proofErr w:type="spellEnd"/>
      <w:r w:rsidRPr="00D642B9">
        <w:rPr>
          <w:rFonts w:ascii="Book Antiqua" w:hAnsi="Book Antiqua"/>
          <w:sz w:val="22"/>
          <w:szCs w:val="22"/>
        </w:rPr>
        <w:t xml:space="preserve"> irrelevante fakta i reint intervju er altså greit redaksjonelt avisstoff, mens å oppklare løgn, fremstille saken i sin helhet, og referere til sluttinnleggene; - i et leserinnlegg/tilsvar, er </w:t>
      </w:r>
      <w:r>
        <w:rPr>
          <w:rFonts w:ascii="Book Antiqua" w:hAnsi="Book Antiqua"/>
          <w:sz w:val="22"/>
          <w:szCs w:val="22"/>
        </w:rPr>
        <w:t>‘</w:t>
      </w:r>
      <w:r w:rsidRPr="00D642B9">
        <w:rPr>
          <w:rFonts w:ascii="Book Antiqua" w:hAnsi="Book Antiqua"/>
          <w:sz w:val="22"/>
          <w:szCs w:val="22"/>
        </w:rPr>
        <w:t>prosedering</w:t>
      </w:r>
      <w:r>
        <w:rPr>
          <w:rFonts w:ascii="Book Antiqua" w:hAnsi="Book Antiqua"/>
          <w:sz w:val="22"/>
          <w:szCs w:val="22"/>
        </w:rPr>
        <w:t>’</w:t>
      </w:r>
      <w:r w:rsidRPr="00D642B9">
        <w:rPr>
          <w:rFonts w:ascii="Book Antiqua" w:hAnsi="Book Antiqua"/>
          <w:sz w:val="22"/>
          <w:szCs w:val="22"/>
        </w:rPr>
        <w:t>? Det stiller jeg meg uforstående til.»</w:t>
      </w:r>
    </w:p>
    <w:p w14:paraId="1EEA23D1" w14:textId="77777777" w:rsidR="00945A8C" w:rsidRDefault="00945A8C" w:rsidP="003869AE">
      <w:pPr>
        <w:widowControl/>
        <w:rPr>
          <w:rFonts w:ascii="Book Antiqua" w:hAnsi="Book Antiqua"/>
          <w:b/>
          <w:sz w:val="22"/>
        </w:rPr>
      </w:pPr>
    </w:p>
    <w:p w14:paraId="5E7EDACA" w14:textId="1717F7DE" w:rsidR="0015422F" w:rsidRDefault="0015422F" w:rsidP="003869AE">
      <w:pPr>
        <w:widowControl/>
        <w:rPr>
          <w:rFonts w:ascii="Book Antiqua" w:hAnsi="Book Antiqua"/>
          <w:bCs/>
          <w:sz w:val="22"/>
        </w:rPr>
      </w:pPr>
      <w:r w:rsidRPr="0015422F">
        <w:rPr>
          <w:rFonts w:ascii="Book Antiqua" w:hAnsi="Book Antiqua"/>
          <w:bCs/>
          <w:sz w:val="22"/>
        </w:rPr>
        <w:t xml:space="preserve">Klager er enig i at det innsendte leserinnlegget var for langt, men påpeker at hun i e-posten </w:t>
      </w:r>
      <w:r>
        <w:rPr>
          <w:rFonts w:ascii="Book Antiqua" w:hAnsi="Book Antiqua"/>
          <w:bCs/>
          <w:sz w:val="22"/>
        </w:rPr>
        <w:t xml:space="preserve">la opp til at redaksjonen kunne redigere (se </w:t>
      </w:r>
      <w:r w:rsidR="00950BB1">
        <w:rPr>
          <w:rFonts w:ascii="Book Antiqua" w:hAnsi="Book Antiqua"/>
          <w:bCs/>
          <w:sz w:val="22"/>
        </w:rPr>
        <w:t xml:space="preserve">klagers </w:t>
      </w:r>
      <w:r>
        <w:rPr>
          <w:rFonts w:ascii="Book Antiqua" w:hAnsi="Book Antiqua"/>
          <w:bCs/>
          <w:sz w:val="22"/>
        </w:rPr>
        <w:t xml:space="preserve">merknad i vedlagt e-postkorrespondanse, sekr. </w:t>
      </w:r>
      <w:proofErr w:type="spellStart"/>
      <w:r>
        <w:rPr>
          <w:rFonts w:ascii="Book Antiqua" w:hAnsi="Book Antiqua"/>
          <w:bCs/>
          <w:sz w:val="22"/>
        </w:rPr>
        <w:t>anm</w:t>
      </w:r>
      <w:proofErr w:type="spellEnd"/>
      <w:r>
        <w:rPr>
          <w:rFonts w:ascii="Book Antiqua" w:hAnsi="Book Antiqua"/>
          <w:bCs/>
          <w:sz w:val="22"/>
        </w:rPr>
        <w:t>.)</w:t>
      </w:r>
      <w:r w:rsidR="00F2091E">
        <w:rPr>
          <w:rFonts w:ascii="Book Antiqua" w:hAnsi="Book Antiqua"/>
          <w:bCs/>
          <w:sz w:val="22"/>
        </w:rPr>
        <w:t>. Videre skriver klager:</w:t>
      </w:r>
    </w:p>
    <w:p w14:paraId="3D7BC36C" w14:textId="5004E52B" w:rsidR="00F2091E" w:rsidRDefault="00F2091E" w:rsidP="003869AE">
      <w:pPr>
        <w:widowControl/>
        <w:rPr>
          <w:rFonts w:ascii="Book Antiqua" w:hAnsi="Book Antiqua"/>
          <w:bCs/>
          <w:sz w:val="22"/>
        </w:rPr>
      </w:pPr>
    </w:p>
    <w:p w14:paraId="66D881C7" w14:textId="5E7427D9" w:rsidR="00F2091E" w:rsidRPr="00F2091E" w:rsidRDefault="00F2091E" w:rsidP="000664A8">
      <w:pPr>
        <w:widowControl/>
        <w:ind w:left="708"/>
        <w:rPr>
          <w:rFonts w:ascii="Book Antiqua" w:hAnsi="Book Antiqua"/>
          <w:bCs/>
          <w:sz w:val="22"/>
          <w:szCs w:val="22"/>
        </w:rPr>
      </w:pPr>
      <w:r w:rsidRPr="00F2091E">
        <w:rPr>
          <w:rFonts w:ascii="Book Antiqua" w:hAnsi="Book Antiqua"/>
          <w:sz w:val="22"/>
          <w:szCs w:val="22"/>
        </w:rPr>
        <w:t xml:space="preserve">«Unnlatelsesløgner/skeiv fremstilling må også kunne kreves å få rettet opp. Jeg regner med at PFU er litt enig i at avisen kunne ha valgt å finne en annen løsning i akkurat denne saken når artikkelen som ble publisert har minimal til ingen nyhetsverdi, mens saken i et større perspektiv rommer nyhetsverdi media og redaktørene skal være opptatt av bla overvåkning av </w:t>
      </w:r>
      <w:proofErr w:type="spellStart"/>
      <w:r w:rsidRPr="00F2091E">
        <w:rPr>
          <w:rFonts w:ascii="Book Antiqua" w:hAnsi="Book Antiqua"/>
          <w:sz w:val="22"/>
          <w:szCs w:val="22"/>
        </w:rPr>
        <w:t>domsstolene</w:t>
      </w:r>
      <w:proofErr w:type="spellEnd"/>
      <w:r w:rsidRPr="00F2091E">
        <w:rPr>
          <w:rFonts w:ascii="Book Antiqua" w:hAnsi="Book Antiqua"/>
          <w:sz w:val="22"/>
          <w:szCs w:val="22"/>
        </w:rPr>
        <w:t>[.]»</w:t>
      </w:r>
    </w:p>
    <w:p w14:paraId="3D558E79" w14:textId="77777777" w:rsidR="0015422F" w:rsidRDefault="0015422F" w:rsidP="003869AE">
      <w:pPr>
        <w:widowControl/>
        <w:rPr>
          <w:rFonts w:ascii="Book Antiqua" w:hAnsi="Book Antiqua"/>
          <w:b/>
          <w:sz w:val="22"/>
        </w:rPr>
      </w:pPr>
    </w:p>
    <w:p w14:paraId="6051E757" w14:textId="76AE75B9" w:rsidR="0015422F" w:rsidRPr="00E755E2" w:rsidRDefault="00E755E2" w:rsidP="003869AE">
      <w:pPr>
        <w:widowControl/>
        <w:rPr>
          <w:rFonts w:ascii="Book Antiqua" w:hAnsi="Book Antiqua"/>
          <w:bCs/>
          <w:sz w:val="22"/>
        </w:rPr>
      </w:pPr>
      <w:r w:rsidRPr="00E755E2">
        <w:rPr>
          <w:rFonts w:ascii="Book Antiqua" w:hAnsi="Book Antiqua"/>
          <w:bCs/>
          <w:sz w:val="22"/>
        </w:rPr>
        <w:t>Klager skriver også:</w:t>
      </w:r>
    </w:p>
    <w:p w14:paraId="5AC281C8" w14:textId="72F9C60C" w:rsidR="00E755E2" w:rsidRDefault="00E755E2" w:rsidP="003869AE">
      <w:pPr>
        <w:widowControl/>
        <w:rPr>
          <w:rFonts w:ascii="Book Antiqua" w:hAnsi="Book Antiqua"/>
          <w:b/>
          <w:sz w:val="22"/>
        </w:rPr>
      </w:pPr>
    </w:p>
    <w:p w14:paraId="7C892FF3" w14:textId="00F6F4A0" w:rsidR="00E755E2" w:rsidRPr="00E755E2" w:rsidRDefault="00E755E2" w:rsidP="000664A8">
      <w:pPr>
        <w:ind w:left="708"/>
        <w:rPr>
          <w:rFonts w:ascii="Book Antiqua" w:hAnsi="Book Antiqua"/>
          <w:sz w:val="22"/>
          <w:szCs w:val="22"/>
        </w:rPr>
      </w:pPr>
      <w:r w:rsidRPr="00E755E2">
        <w:rPr>
          <w:rFonts w:ascii="Book Antiqua" w:hAnsi="Book Antiqua"/>
          <w:b/>
          <w:sz w:val="22"/>
          <w:szCs w:val="22"/>
        </w:rPr>
        <w:t>«</w:t>
      </w:r>
      <w:r w:rsidRPr="00E755E2">
        <w:rPr>
          <w:rFonts w:ascii="Book Antiqua" w:hAnsi="Book Antiqua"/>
          <w:sz w:val="22"/>
          <w:szCs w:val="22"/>
        </w:rPr>
        <w:t xml:space="preserve">Avslutningsvis vil jeg bare nevne at; Det later ikke til at avisen har tatt hensyn til at det må stilles ulike krav til </w:t>
      </w:r>
      <w:r w:rsidR="00950BB1">
        <w:rPr>
          <w:rFonts w:ascii="Book Antiqua" w:hAnsi="Book Antiqua"/>
          <w:sz w:val="22"/>
          <w:szCs w:val="22"/>
        </w:rPr>
        <w:t>‘</w:t>
      </w:r>
      <w:r w:rsidRPr="00E755E2">
        <w:rPr>
          <w:rFonts w:ascii="Book Antiqua" w:hAnsi="Book Antiqua"/>
          <w:sz w:val="22"/>
          <w:szCs w:val="22"/>
        </w:rPr>
        <w:t>kvalitet på</w:t>
      </w:r>
      <w:r w:rsidR="00950BB1">
        <w:rPr>
          <w:rFonts w:ascii="Book Antiqua" w:hAnsi="Book Antiqua"/>
          <w:sz w:val="22"/>
          <w:szCs w:val="22"/>
        </w:rPr>
        <w:t>’</w:t>
      </w:r>
      <w:r w:rsidRPr="00E755E2">
        <w:rPr>
          <w:rFonts w:ascii="Book Antiqua" w:hAnsi="Book Antiqua"/>
          <w:sz w:val="22"/>
          <w:szCs w:val="22"/>
        </w:rPr>
        <w:t xml:space="preserve"> leserinnlegg/tilsvar alt etter som den angrepne er privatperson, kjent i media eller en bedrift/organisasjon med masse ressurser til rådighet. […] Det er fremdeles ganske uvirkelig som privatperson, i en vanskelig økonomisk- og livssituasjon, å bli utsatt for karakterdrap på forsiden av ei lokalavis.»</w:t>
      </w:r>
    </w:p>
    <w:p w14:paraId="732FA5E1" w14:textId="448F3236" w:rsidR="00E755E2" w:rsidRDefault="00E755E2" w:rsidP="003869AE">
      <w:pPr>
        <w:widowControl/>
        <w:rPr>
          <w:rFonts w:ascii="Book Antiqua" w:hAnsi="Book Antiqua"/>
          <w:b/>
          <w:sz w:val="22"/>
        </w:rPr>
      </w:pPr>
    </w:p>
    <w:p w14:paraId="4D9CA0F3" w14:textId="77777777" w:rsidR="00945A8C" w:rsidRDefault="00945A8C" w:rsidP="003869AE">
      <w:pPr>
        <w:widowControl/>
        <w:rPr>
          <w:rFonts w:ascii="Book Antiqua" w:hAnsi="Book Antiqua"/>
          <w:b/>
          <w:sz w:val="22"/>
        </w:rPr>
      </w:pPr>
    </w:p>
    <w:p w14:paraId="06DDD148" w14:textId="77777777" w:rsidR="00144B21" w:rsidRDefault="00144B21" w:rsidP="003869AE">
      <w:pPr>
        <w:widowControl/>
        <w:rPr>
          <w:rFonts w:ascii="Book Antiqua" w:hAnsi="Book Antiqua"/>
          <w:b/>
          <w:sz w:val="22"/>
        </w:rPr>
      </w:pPr>
    </w:p>
    <w:p w14:paraId="579E4875" w14:textId="52353D80" w:rsidR="00594F90" w:rsidRDefault="00E755E2" w:rsidP="003869AE">
      <w:pPr>
        <w:widowControl/>
        <w:rPr>
          <w:rFonts w:ascii="Book Antiqua" w:hAnsi="Book Antiqua"/>
          <w:bCs/>
          <w:sz w:val="22"/>
        </w:rPr>
      </w:pPr>
      <w:proofErr w:type="spellStart"/>
      <w:r>
        <w:rPr>
          <w:rFonts w:ascii="Book Antiqua" w:hAnsi="Book Antiqua"/>
          <w:b/>
          <w:sz w:val="22"/>
        </w:rPr>
        <w:t>iTromsø</w:t>
      </w:r>
      <w:proofErr w:type="spellEnd"/>
      <w:r>
        <w:rPr>
          <w:rFonts w:ascii="Book Antiqua" w:hAnsi="Book Antiqua"/>
          <w:b/>
          <w:sz w:val="22"/>
        </w:rPr>
        <w:t xml:space="preserve"> </w:t>
      </w:r>
      <w:r w:rsidRPr="007918FC">
        <w:rPr>
          <w:rFonts w:ascii="Book Antiqua" w:hAnsi="Book Antiqua"/>
          <w:bCs/>
          <w:sz w:val="22"/>
        </w:rPr>
        <w:t>ønsket å komme med et tilsvar til klagers komment</w:t>
      </w:r>
      <w:r w:rsidR="001B5DBA">
        <w:rPr>
          <w:rFonts w:ascii="Book Antiqua" w:hAnsi="Book Antiqua"/>
          <w:bCs/>
          <w:sz w:val="22"/>
        </w:rPr>
        <w:t>ar</w:t>
      </w:r>
      <w:r w:rsidRPr="007918FC">
        <w:rPr>
          <w:rFonts w:ascii="Book Antiqua" w:hAnsi="Book Antiqua"/>
          <w:bCs/>
          <w:sz w:val="22"/>
        </w:rPr>
        <w:t>e</w:t>
      </w:r>
      <w:r w:rsidR="007918FC">
        <w:rPr>
          <w:rFonts w:ascii="Book Antiqua" w:hAnsi="Book Antiqua"/>
          <w:bCs/>
          <w:sz w:val="22"/>
        </w:rPr>
        <w:t>r og anser at klagesaken reiser følgende spørsmål og svar</w:t>
      </w:r>
      <w:r w:rsidR="007D67F2">
        <w:rPr>
          <w:rFonts w:ascii="Book Antiqua" w:hAnsi="Book Antiqua"/>
          <w:bCs/>
          <w:sz w:val="22"/>
        </w:rPr>
        <w:t xml:space="preserve"> knyttet til VVP 4.14</w:t>
      </w:r>
      <w:r w:rsidR="007918FC">
        <w:rPr>
          <w:rFonts w:ascii="Book Antiqua" w:hAnsi="Book Antiqua"/>
          <w:bCs/>
          <w:sz w:val="22"/>
        </w:rPr>
        <w:t>:</w:t>
      </w:r>
    </w:p>
    <w:p w14:paraId="4F78B77A" w14:textId="6523948A" w:rsidR="007918FC" w:rsidRPr="007918FC" w:rsidRDefault="007918FC" w:rsidP="003869AE">
      <w:pPr>
        <w:widowControl/>
        <w:rPr>
          <w:rFonts w:ascii="Book Antiqua" w:hAnsi="Book Antiqua"/>
          <w:bCs/>
          <w:sz w:val="22"/>
          <w:szCs w:val="22"/>
        </w:rPr>
      </w:pPr>
    </w:p>
    <w:p w14:paraId="291B08E4" w14:textId="34BA8184" w:rsidR="007D67F2" w:rsidRPr="007D67F2" w:rsidRDefault="007D67F2" w:rsidP="007D67F2">
      <w:pPr>
        <w:pStyle w:val="Listeavsnitt"/>
        <w:widowControl/>
        <w:numPr>
          <w:ilvl w:val="0"/>
          <w:numId w:val="16"/>
        </w:numPr>
        <w:overflowPunct/>
        <w:autoSpaceDE/>
        <w:autoSpaceDN/>
        <w:adjustRightInd/>
        <w:spacing w:after="160" w:line="252" w:lineRule="auto"/>
        <w:textAlignment w:val="auto"/>
        <w:rPr>
          <w:rFonts w:ascii="Book Antiqua" w:hAnsi="Book Antiqua"/>
          <w:b/>
          <w:bCs/>
          <w:sz w:val="22"/>
          <w:szCs w:val="22"/>
        </w:rPr>
      </w:pPr>
      <w:r w:rsidRPr="007D67F2">
        <w:rPr>
          <w:rFonts w:ascii="Book Antiqua" w:hAnsi="Book Antiqua"/>
          <w:b/>
          <w:bCs/>
          <w:i/>
          <w:iCs/>
          <w:sz w:val="22"/>
          <w:szCs w:val="22"/>
        </w:rPr>
        <w:t>«Blir det rettet sterke beskyldninger i saken som utløser rett til samtidig imøtegåelse for noen av partene?</w:t>
      </w:r>
    </w:p>
    <w:p w14:paraId="0D30ED6B" w14:textId="77777777" w:rsidR="007D67F2" w:rsidRPr="007D67F2" w:rsidRDefault="007D67F2" w:rsidP="007D67F2">
      <w:pPr>
        <w:pStyle w:val="Listeavsnitt"/>
        <w:widowControl/>
        <w:numPr>
          <w:ilvl w:val="0"/>
          <w:numId w:val="16"/>
        </w:numPr>
        <w:overflowPunct/>
        <w:autoSpaceDE/>
        <w:autoSpaceDN/>
        <w:adjustRightInd/>
        <w:spacing w:after="160" w:line="252" w:lineRule="auto"/>
        <w:textAlignment w:val="auto"/>
        <w:rPr>
          <w:rFonts w:ascii="Book Antiqua" w:hAnsi="Book Antiqua"/>
          <w:b/>
          <w:bCs/>
          <w:sz w:val="22"/>
          <w:szCs w:val="22"/>
        </w:rPr>
      </w:pPr>
      <w:r w:rsidRPr="007D67F2">
        <w:rPr>
          <w:rFonts w:ascii="Book Antiqua" w:hAnsi="Book Antiqua"/>
          <w:b/>
          <w:bCs/>
          <w:i/>
          <w:iCs/>
          <w:sz w:val="22"/>
          <w:szCs w:val="22"/>
        </w:rPr>
        <w:t xml:space="preserve">Hvis så: Har </w:t>
      </w:r>
      <w:proofErr w:type="spellStart"/>
      <w:r w:rsidRPr="007D67F2">
        <w:rPr>
          <w:rFonts w:ascii="Book Antiqua" w:hAnsi="Book Antiqua"/>
          <w:b/>
          <w:bCs/>
          <w:i/>
          <w:iCs/>
          <w:sz w:val="22"/>
          <w:szCs w:val="22"/>
        </w:rPr>
        <w:t>iTromsø</w:t>
      </w:r>
      <w:proofErr w:type="spellEnd"/>
      <w:r w:rsidRPr="007D67F2">
        <w:rPr>
          <w:rFonts w:ascii="Book Antiqua" w:hAnsi="Book Antiqua"/>
          <w:b/>
          <w:bCs/>
          <w:i/>
          <w:iCs/>
          <w:sz w:val="22"/>
          <w:szCs w:val="22"/>
        </w:rPr>
        <w:t xml:space="preserve"> gitt partene tilstrekkelig mulighet til samtidig imøtegåelse av faktiske opplysninger?</w:t>
      </w:r>
    </w:p>
    <w:p w14:paraId="2910EC80" w14:textId="14CC8FCF" w:rsidR="007D67F2" w:rsidRPr="007D67F2" w:rsidRDefault="007D67F2" w:rsidP="007D67F2">
      <w:pPr>
        <w:pStyle w:val="Listeavsnitt"/>
        <w:widowControl/>
        <w:numPr>
          <w:ilvl w:val="0"/>
          <w:numId w:val="16"/>
        </w:numPr>
        <w:overflowPunct/>
        <w:autoSpaceDE/>
        <w:autoSpaceDN/>
        <w:adjustRightInd/>
        <w:spacing w:after="160" w:line="252" w:lineRule="auto"/>
        <w:textAlignment w:val="auto"/>
        <w:rPr>
          <w:rFonts w:ascii="Book Antiqua" w:hAnsi="Book Antiqua"/>
          <w:b/>
          <w:bCs/>
          <w:sz w:val="22"/>
          <w:szCs w:val="22"/>
        </w:rPr>
      </w:pPr>
      <w:r w:rsidRPr="007D67F2">
        <w:rPr>
          <w:rFonts w:ascii="Book Antiqua" w:hAnsi="Book Antiqua"/>
          <w:b/>
          <w:bCs/>
          <w:i/>
          <w:iCs/>
          <w:sz w:val="22"/>
          <w:szCs w:val="22"/>
        </w:rPr>
        <w:t>Og: Vil partenes oppførte prosessfullmektige kunne ivareta en slik rettighet for sine klienter - i en sak der prosessfullmektigene forsikrer at de kan det?»</w:t>
      </w:r>
    </w:p>
    <w:p w14:paraId="770B05D0" w14:textId="77777777" w:rsidR="007D67F2" w:rsidRDefault="007918FC" w:rsidP="007918FC">
      <w:pPr>
        <w:widowControl/>
        <w:overflowPunct/>
        <w:autoSpaceDE/>
        <w:autoSpaceDN/>
        <w:adjustRightInd/>
        <w:spacing w:after="160" w:line="252" w:lineRule="auto"/>
        <w:textAlignment w:val="auto"/>
        <w:rPr>
          <w:rFonts w:ascii="Book Antiqua" w:hAnsi="Book Antiqua"/>
          <w:sz w:val="22"/>
          <w:szCs w:val="22"/>
        </w:rPr>
      </w:pPr>
      <w:r>
        <w:rPr>
          <w:rFonts w:ascii="Book Antiqua" w:hAnsi="Book Antiqua"/>
          <w:sz w:val="22"/>
          <w:szCs w:val="22"/>
        </w:rPr>
        <w:t xml:space="preserve">Redaksjonen mener å ha fulgt vanlig journalistisk praksis ved å intervjue partenes prosessfullmektige, som har partenes fullmakt til å representere deres interesser i den konkrete saken på best mulig måte. Redaksjonen viser også til at dette ble gjort etter at prosessfullmektige var blitt spurt om de kunne uttale seg på vegne av </w:t>
      </w:r>
      <w:r w:rsidR="007D67F2">
        <w:rPr>
          <w:rFonts w:ascii="Book Antiqua" w:hAnsi="Book Antiqua"/>
          <w:sz w:val="22"/>
          <w:szCs w:val="22"/>
        </w:rPr>
        <w:t xml:space="preserve">sine klienter. Følgelig mener </w:t>
      </w:r>
      <w:proofErr w:type="spellStart"/>
      <w:r w:rsidR="007D67F2">
        <w:rPr>
          <w:rFonts w:ascii="Book Antiqua" w:hAnsi="Book Antiqua"/>
          <w:sz w:val="22"/>
          <w:szCs w:val="22"/>
        </w:rPr>
        <w:t>iTromsø</w:t>
      </w:r>
      <w:proofErr w:type="spellEnd"/>
      <w:r w:rsidR="007D67F2">
        <w:rPr>
          <w:rFonts w:ascii="Book Antiqua" w:hAnsi="Book Antiqua"/>
          <w:sz w:val="22"/>
          <w:szCs w:val="22"/>
        </w:rPr>
        <w:t xml:space="preserve"> at klagers imøtegåelsesrett ble overholdt.</w:t>
      </w:r>
    </w:p>
    <w:p w14:paraId="08F85C2E" w14:textId="5F854C16" w:rsidR="007D67F2" w:rsidRDefault="007D67F2" w:rsidP="007918FC">
      <w:pPr>
        <w:widowControl/>
        <w:overflowPunct/>
        <w:autoSpaceDE/>
        <w:autoSpaceDN/>
        <w:adjustRightInd/>
        <w:spacing w:after="160" w:line="252" w:lineRule="auto"/>
        <w:textAlignment w:val="auto"/>
        <w:rPr>
          <w:rFonts w:ascii="Book Antiqua" w:hAnsi="Book Antiqua"/>
          <w:sz w:val="22"/>
          <w:szCs w:val="22"/>
        </w:rPr>
      </w:pPr>
      <w:r>
        <w:rPr>
          <w:rFonts w:ascii="Book Antiqua" w:hAnsi="Book Antiqua"/>
          <w:sz w:val="22"/>
          <w:szCs w:val="22"/>
        </w:rPr>
        <w:t>Videre mener redaksjonen at de sentrale spørsmål knyttet til VVP 4.15, er:</w:t>
      </w:r>
    </w:p>
    <w:p w14:paraId="4343C01C" w14:textId="267F469F" w:rsidR="007D67F2" w:rsidRPr="007D67F2" w:rsidRDefault="008D42DC" w:rsidP="007D67F2">
      <w:pPr>
        <w:pStyle w:val="Listeavsnitt"/>
        <w:widowControl/>
        <w:numPr>
          <w:ilvl w:val="0"/>
          <w:numId w:val="17"/>
        </w:numPr>
        <w:overflowPunct/>
        <w:autoSpaceDE/>
        <w:autoSpaceDN/>
        <w:adjustRightInd/>
        <w:spacing w:after="160" w:line="252" w:lineRule="auto"/>
        <w:textAlignment w:val="auto"/>
        <w:rPr>
          <w:rFonts w:ascii="Book Antiqua" w:hAnsi="Book Antiqua"/>
          <w:b/>
          <w:bCs/>
          <w:sz w:val="22"/>
          <w:szCs w:val="22"/>
        </w:rPr>
      </w:pPr>
      <w:r>
        <w:rPr>
          <w:rFonts w:ascii="Book Antiqua" w:hAnsi="Book Antiqua"/>
          <w:b/>
          <w:bCs/>
          <w:i/>
          <w:iCs/>
          <w:sz w:val="22"/>
          <w:szCs w:val="22"/>
        </w:rPr>
        <w:t>«</w:t>
      </w:r>
      <w:r w:rsidR="007D67F2" w:rsidRPr="007D67F2">
        <w:rPr>
          <w:rFonts w:ascii="Book Antiqua" w:hAnsi="Book Antiqua"/>
          <w:b/>
          <w:bCs/>
          <w:i/>
          <w:iCs/>
          <w:sz w:val="22"/>
          <w:szCs w:val="22"/>
        </w:rPr>
        <w:t xml:space="preserve">Har noen av partene blitt </w:t>
      </w:r>
      <w:r w:rsidR="007D67F2">
        <w:rPr>
          <w:rFonts w:ascii="Book Antiqua" w:hAnsi="Book Antiqua"/>
          <w:b/>
          <w:bCs/>
          <w:i/>
          <w:iCs/>
          <w:sz w:val="22"/>
          <w:szCs w:val="22"/>
        </w:rPr>
        <w:t>‘</w:t>
      </w:r>
      <w:r w:rsidR="007D67F2" w:rsidRPr="007D67F2">
        <w:rPr>
          <w:rFonts w:ascii="Book Antiqua" w:hAnsi="Book Antiqua"/>
          <w:b/>
          <w:bCs/>
          <w:i/>
          <w:iCs/>
          <w:sz w:val="22"/>
          <w:szCs w:val="22"/>
        </w:rPr>
        <w:t>utsatt for angrep</w:t>
      </w:r>
      <w:r w:rsidR="007D67F2">
        <w:rPr>
          <w:rFonts w:ascii="Book Antiqua" w:hAnsi="Book Antiqua"/>
          <w:b/>
          <w:bCs/>
          <w:i/>
          <w:iCs/>
          <w:sz w:val="22"/>
          <w:szCs w:val="22"/>
        </w:rPr>
        <w:t>’</w:t>
      </w:r>
      <w:r w:rsidR="007D67F2" w:rsidRPr="007D67F2">
        <w:rPr>
          <w:rFonts w:ascii="Book Antiqua" w:hAnsi="Book Antiqua"/>
          <w:b/>
          <w:bCs/>
          <w:i/>
          <w:iCs/>
          <w:sz w:val="22"/>
          <w:szCs w:val="22"/>
        </w:rPr>
        <w:t xml:space="preserve"> og deretter fått anledning til å gi sine tilsvar?</w:t>
      </w:r>
    </w:p>
    <w:p w14:paraId="192DBE9A" w14:textId="7996F558" w:rsidR="007D67F2" w:rsidRPr="007D67F2" w:rsidRDefault="007D67F2" w:rsidP="007D67F2">
      <w:pPr>
        <w:pStyle w:val="Listeavsnitt"/>
        <w:widowControl/>
        <w:numPr>
          <w:ilvl w:val="0"/>
          <w:numId w:val="17"/>
        </w:numPr>
        <w:overflowPunct/>
        <w:autoSpaceDE/>
        <w:autoSpaceDN/>
        <w:adjustRightInd/>
        <w:spacing w:after="160" w:line="252" w:lineRule="auto"/>
        <w:textAlignment w:val="auto"/>
        <w:rPr>
          <w:rFonts w:ascii="Book Antiqua" w:hAnsi="Book Antiqua"/>
          <w:b/>
          <w:bCs/>
          <w:sz w:val="22"/>
          <w:szCs w:val="22"/>
        </w:rPr>
      </w:pPr>
      <w:r w:rsidRPr="007D67F2">
        <w:rPr>
          <w:rFonts w:ascii="Book Antiqua" w:hAnsi="Book Antiqua"/>
          <w:b/>
          <w:bCs/>
          <w:i/>
          <w:iCs/>
          <w:sz w:val="22"/>
          <w:szCs w:val="22"/>
        </w:rPr>
        <w:t xml:space="preserve">Oppfyller tilsvaret </w:t>
      </w:r>
      <w:proofErr w:type="spellStart"/>
      <w:r w:rsidRPr="007D67F2">
        <w:rPr>
          <w:rFonts w:ascii="Book Antiqua" w:hAnsi="Book Antiqua"/>
          <w:b/>
          <w:bCs/>
          <w:i/>
          <w:iCs/>
          <w:sz w:val="22"/>
          <w:szCs w:val="22"/>
        </w:rPr>
        <w:t>VVPs</w:t>
      </w:r>
      <w:proofErr w:type="spellEnd"/>
      <w:r w:rsidRPr="007D67F2">
        <w:rPr>
          <w:rFonts w:ascii="Book Antiqua" w:hAnsi="Book Antiqua"/>
          <w:b/>
          <w:bCs/>
          <w:i/>
          <w:iCs/>
          <w:sz w:val="22"/>
          <w:szCs w:val="22"/>
        </w:rPr>
        <w:t xml:space="preserve"> krav om at det må være ‘av rimelig omfang, holder seg til saken og har en anstendig form’?</w:t>
      </w:r>
      <w:r w:rsidR="008D42DC">
        <w:rPr>
          <w:rFonts w:ascii="Book Antiqua" w:hAnsi="Book Antiqua"/>
          <w:b/>
          <w:bCs/>
          <w:i/>
          <w:iCs/>
          <w:sz w:val="22"/>
          <w:szCs w:val="22"/>
        </w:rPr>
        <w:t>»</w:t>
      </w:r>
    </w:p>
    <w:p w14:paraId="6A16A554" w14:textId="7AB3339C" w:rsidR="001B761F" w:rsidRDefault="007D67F2" w:rsidP="008D42DC">
      <w:pPr>
        <w:widowControl/>
        <w:overflowPunct/>
        <w:autoSpaceDE/>
        <w:autoSpaceDN/>
        <w:adjustRightInd/>
        <w:spacing w:after="160" w:line="252" w:lineRule="auto"/>
        <w:textAlignment w:val="auto"/>
        <w:rPr>
          <w:b/>
          <w:bCs/>
        </w:rPr>
      </w:pPr>
      <w:r>
        <w:rPr>
          <w:rFonts w:ascii="Book Antiqua" w:hAnsi="Book Antiqua"/>
          <w:sz w:val="22"/>
          <w:szCs w:val="22"/>
        </w:rPr>
        <w:t xml:space="preserve">Redaksjonen gjentar at den var åpen for å ta imot leserinnlegg fra klager så fremt innlegget begrenset seg til det som fremkom i artikkelen. Etter redaksjonens syn var det avviste innlegget langt unna å overholde </w:t>
      </w:r>
      <w:proofErr w:type="spellStart"/>
      <w:r>
        <w:rPr>
          <w:rFonts w:ascii="Book Antiqua" w:hAnsi="Book Antiqua"/>
          <w:sz w:val="22"/>
          <w:szCs w:val="22"/>
        </w:rPr>
        <w:t>VVPs</w:t>
      </w:r>
      <w:proofErr w:type="spellEnd"/>
      <w:r>
        <w:rPr>
          <w:rFonts w:ascii="Book Antiqua" w:hAnsi="Book Antiqua"/>
          <w:sz w:val="22"/>
          <w:szCs w:val="22"/>
        </w:rPr>
        <w:t xml:space="preserve"> krav til omfang, saklighet og anstendighet.</w:t>
      </w:r>
    </w:p>
    <w:p w14:paraId="2A5D06F6" w14:textId="77777777" w:rsidR="0001719F" w:rsidRDefault="0001719F">
      <w:pPr>
        <w:widowControl/>
        <w:rPr>
          <w:rFonts w:ascii="Book Antiqua" w:hAnsi="Book Antiqua"/>
          <w:b/>
          <w:sz w:val="22"/>
        </w:rPr>
      </w:pPr>
      <w:bookmarkStart w:id="1" w:name="_GoBack"/>
      <w:bookmarkEnd w:id="1"/>
    </w:p>
    <w:sectPr w:rsidR="0001719F" w:rsidSect="00694530">
      <w:headerReference w:type="even" r:id="rId8"/>
      <w:headerReference w:type="default" r:id="rId9"/>
      <w:headerReference w:type="first" r:id="rId10"/>
      <w:footerReference w:type="first" r:id="rId11"/>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65958" w14:textId="77777777" w:rsidR="00F019E3" w:rsidRDefault="00F019E3">
      <w:r>
        <w:separator/>
      </w:r>
    </w:p>
  </w:endnote>
  <w:endnote w:type="continuationSeparator" w:id="0">
    <w:p w14:paraId="07C46AB6" w14:textId="77777777" w:rsidR="00F019E3" w:rsidRDefault="00F0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B0C6" w14:textId="77777777" w:rsidR="006E5428" w:rsidRDefault="00A64054" w:rsidP="0091110A">
    <w:pPr>
      <w:pStyle w:val="Bunntekst"/>
      <w:rPr>
        <w:b/>
      </w:rPr>
    </w:pPr>
    <w:r>
      <w:rPr>
        <w:b/>
      </w:rPr>
      <w:pict w14:anchorId="0C1B2947">
        <v:rect id="_x0000_i1025" style="width:0;height:1.5pt" o:hralign="center" o:hrstd="t" o:hr="t" fillcolor="#a0a0a0" stroked="f"/>
      </w:pict>
    </w:r>
  </w:p>
  <w:p w14:paraId="2E103FD2" w14:textId="77777777" w:rsidR="006E5428" w:rsidRPr="00D70F6F" w:rsidRDefault="006E5428"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14:paraId="406D355A" w14:textId="77777777" w:rsidR="006E5428" w:rsidRDefault="006E54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8BFF3" w14:textId="77777777" w:rsidR="00F019E3" w:rsidRDefault="00F019E3">
      <w:r>
        <w:separator/>
      </w:r>
    </w:p>
  </w:footnote>
  <w:footnote w:type="continuationSeparator" w:id="0">
    <w:p w14:paraId="3432CAE3" w14:textId="77777777" w:rsidR="00F019E3" w:rsidRDefault="00F01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94F45" w14:textId="77777777" w:rsidR="006E5428" w:rsidRDefault="006E542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592EF25" w14:textId="77777777" w:rsidR="006E5428" w:rsidRDefault="006E54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B181" w14:textId="77777777" w:rsidR="006E5428" w:rsidRPr="00497516" w:rsidRDefault="006E5428">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B42F27">
      <w:rPr>
        <w:rStyle w:val="Sidetall"/>
        <w:rFonts w:ascii="Book Antiqua" w:hAnsi="Book Antiqua"/>
        <w:noProof/>
        <w:sz w:val="22"/>
        <w:szCs w:val="22"/>
      </w:rPr>
      <w:t>3</w:t>
    </w:r>
    <w:r w:rsidRPr="00497516">
      <w:rPr>
        <w:rStyle w:val="Sidetall"/>
        <w:rFonts w:ascii="Book Antiqua" w:hAnsi="Book Antiqua"/>
        <w:sz w:val="22"/>
        <w:szCs w:val="22"/>
      </w:rPr>
      <w:fldChar w:fldCharType="end"/>
    </w:r>
  </w:p>
  <w:p w14:paraId="394E5770" w14:textId="77777777" w:rsidR="006E5428" w:rsidRDefault="006E5428">
    <w:pPr>
      <w:pStyle w:val="Topptekst"/>
    </w:pPr>
  </w:p>
  <w:p w14:paraId="0D7D38A9" w14:textId="58964A22" w:rsidR="006E5428" w:rsidRDefault="006E5428">
    <w:pPr>
      <w:pStyle w:val="Topptekst"/>
      <w:rPr>
        <w:rFonts w:ascii="Book Antiqua" w:hAnsi="Book Antiqua"/>
        <w:b/>
        <w:bCs/>
        <w:sz w:val="22"/>
      </w:rPr>
    </w:pPr>
    <w:r>
      <w:rPr>
        <w:rFonts w:ascii="Book Antiqua" w:hAnsi="Book Antiqua"/>
        <w:b/>
        <w:bCs/>
        <w:sz w:val="22"/>
      </w:rPr>
      <w:tab/>
    </w:r>
    <w:r>
      <w:rPr>
        <w:rFonts w:ascii="Book Antiqua" w:hAnsi="Book Antiqua"/>
        <w:b/>
        <w:bCs/>
        <w:sz w:val="22"/>
      </w:rPr>
      <w:tab/>
      <w:t xml:space="preserve">Sak nr. </w:t>
    </w:r>
    <w:r w:rsidR="00545053">
      <w:rPr>
        <w:rFonts w:ascii="Book Antiqua" w:hAnsi="Book Antiqua"/>
        <w:b/>
        <w:bCs/>
        <w:sz w:val="22"/>
      </w:rPr>
      <w:t>120</w:t>
    </w:r>
    <w:r>
      <w:rPr>
        <w:rFonts w:ascii="Book Antiqua" w:hAnsi="Book Antiqua"/>
        <w:b/>
        <w:bCs/>
        <w:sz w:val="22"/>
      </w:rPr>
      <w:t>/1</w:t>
    </w:r>
    <w:r w:rsidR="00F05AD0">
      <w:rPr>
        <w:rFonts w:ascii="Book Antiqua" w:hAnsi="Book Antiqua"/>
        <w:b/>
        <w:bCs/>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5A6D" w14:textId="77777777" w:rsidR="006E5428" w:rsidRDefault="006E5428">
    <w:pPr>
      <w:pStyle w:val="Topptekst"/>
    </w:pPr>
    <w:r>
      <w:rPr>
        <w:noProof/>
      </w:rPr>
      <w:drawing>
        <wp:anchor distT="360045" distB="360045" distL="360045" distR="360045" simplePos="0" relativeHeight="251658240" behindDoc="0" locked="0" layoutInCell="1" allowOverlap="0" wp14:anchorId="49E8FDDA" wp14:editId="0A5F7BC0">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380E6E"/>
    <w:multiLevelType w:val="hybridMultilevel"/>
    <w:tmpl w:val="529E0686"/>
    <w:lvl w:ilvl="0" w:tplc="64B85780">
      <w:start w:val="3"/>
      <w:numFmt w:val="bullet"/>
      <w:lvlText w:val="-"/>
      <w:lvlJc w:val="left"/>
      <w:pPr>
        <w:ind w:left="720" w:hanging="360"/>
      </w:pPr>
      <w:rPr>
        <w:rFonts w:ascii="Times New Roman" w:eastAsia="Times New Roman" w:hAnsi="Times New Roman" w:cs="Times New Roman" w:hint="default"/>
        <w:i/>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EFF75F4"/>
    <w:multiLevelType w:val="multilevel"/>
    <w:tmpl w:val="E9B0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52CA2"/>
    <w:multiLevelType w:val="hybridMultilevel"/>
    <w:tmpl w:val="D6D41E14"/>
    <w:lvl w:ilvl="0" w:tplc="04140013">
      <w:start w:val="1"/>
      <w:numFmt w:val="upp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21DB0E47"/>
    <w:multiLevelType w:val="hybridMultilevel"/>
    <w:tmpl w:val="DD1C0A7E"/>
    <w:lvl w:ilvl="0" w:tplc="04140013">
      <w:start w:val="1"/>
      <w:numFmt w:val="upp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D4B23E0"/>
    <w:multiLevelType w:val="hybridMultilevel"/>
    <w:tmpl w:val="2DFEB578"/>
    <w:lvl w:ilvl="0" w:tplc="831C2894">
      <w:start w:val="3"/>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59A6755"/>
    <w:multiLevelType w:val="hybridMultilevel"/>
    <w:tmpl w:val="DCA09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DBC7332"/>
    <w:multiLevelType w:val="hybridMultilevel"/>
    <w:tmpl w:val="B2AC059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2" w15:restartNumberingAfterBreak="0">
    <w:nsid w:val="51835D86"/>
    <w:multiLevelType w:val="hybridMultilevel"/>
    <w:tmpl w:val="37983AEE"/>
    <w:lvl w:ilvl="0" w:tplc="D284CCBE">
      <w:start w:val="3"/>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BAB03F9"/>
    <w:multiLevelType w:val="hybridMultilevel"/>
    <w:tmpl w:val="DAE07F14"/>
    <w:lvl w:ilvl="0" w:tplc="B52E5366">
      <w:start w:val="3"/>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7869A85"/>
    <w:multiLevelType w:val="hybridMultilevel"/>
    <w:tmpl w:val="B6EA97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9"/>
  </w:num>
  <w:num w:numId="5">
    <w:abstractNumId w:val="4"/>
  </w:num>
  <w:num w:numId="6">
    <w:abstractNumId w:val="13"/>
  </w:num>
  <w:num w:numId="7">
    <w:abstractNumId w:val="16"/>
  </w:num>
  <w:num w:numId="8">
    <w:abstractNumId w:val="15"/>
  </w:num>
  <w:num w:numId="9">
    <w:abstractNumId w:val="10"/>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14"/>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13A16"/>
    <w:rsid w:val="0001719F"/>
    <w:rsid w:val="00020861"/>
    <w:rsid w:val="00031340"/>
    <w:rsid w:val="00043F67"/>
    <w:rsid w:val="000448A1"/>
    <w:rsid w:val="0005203E"/>
    <w:rsid w:val="00054820"/>
    <w:rsid w:val="000636EE"/>
    <w:rsid w:val="00064733"/>
    <w:rsid w:val="00064E02"/>
    <w:rsid w:val="000664A8"/>
    <w:rsid w:val="000702B7"/>
    <w:rsid w:val="00076AAC"/>
    <w:rsid w:val="00080388"/>
    <w:rsid w:val="00082736"/>
    <w:rsid w:val="00091EA9"/>
    <w:rsid w:val="000932FD"/>
    <w:rsid w:val="000B7D2F"/>
    <w:rsid w:val="000C1B0F"/>
    <w:rsid w:val="000C29A1"/>
    <w:rsid w:val="000C3949"/>
    <w:rsid w:val="000C71EF"/>
    <w:rsid w:val="000C7B90"/>
    <w:rsid w:val="000C7DF7"/>
    <w:rsid w:val="000D0EAA"/>
    <w:rsid w:val="000D682D"/>
    <w:rsid w:val="000E6AAF"/>
    <w:rsid w:val="000F7D5B"/>
    <w:rsid w:val="00103F9B"/>
    <w:rsid w:val="0010401C"/>
    <w:rsid w:val="00105644"/>
    <w:rsid w:val="00111986"/>
    <w:rsid w:val="0011521A"/>
    <w:rsid w:val="00115706"/>
    <w:rsid w:val="00117E1A"/>
    <w:rsid w:val="001211E4"/>
    <w:rsid w:val="00121BB5"/>
    <w:rsid w:val="001434ED"/>
    <w:rsid w:val="00144B21"/>
    <w:rsid w:val="0014605C"/>
    <w:rsid w:val="0015367E"/>
    <w:rsid w:val="0015422F"/>
    <w:rsid w:val="00155081"/>
    <w:rsid w:val="00166165"/>
    <w:rsid w:val="00167454"/>
    <w:rsid w:val="0017463B"/>
    <w:rsid w:val="00174DA3"/>
    <w:rsid w:val="00177926"/>
    <w:rsid w:val="00196C03"/>
    <w:rsid w:val="001A025C"/>
    <w:rsid w:val="001A3911"/>
    <w:rsid w:val="001A7400"/>
    <w:rsid w:val="001B5DBA"/>
    <w:rsid w:val="001B761F"/>
    <w:rsid w:val="001D04C3"/>
    <w:rsid w:val="001E12A9"/>
    <w:rsid w:val="001E5114"/>
    <w:rsid w:val="001F01E2"/>
    <w:rsid w:val="001F1B21"/>
    <w:rsid w:val="001F6729"/>
    <w:rsid w:val="00200BCE"/>
    <w:rsid w:val="0020147F"/>
    <w:rsid w:val="00202E2D"/>
    <w:rsid w:val="00206688"/>
    <w:rsid w:val="00206959"/>
    <w:rsid w:val="0021259B"/>
    <w:rsid w:val="00216032"/>
    <w:rsid w:val="0022103A"/>
    <w:rsid w:val="00221C07"/>
    <w:rsid w:val="002277BB"/>
    <w:rsid w:val="00233BB3"/>
    <w:rsid w:val="002432B7"/>
    <w:rsid w:val="00274F1D"/>
    <w:rsid w:val="00275C4A"/>
    <w:rsid w:val="00276D52"/>
    <w:rsid w:val="00286CF9"/>
    <w:rsid w:val="00294356"/>
    <w:rsid w:val="002949E0"/>
    <w:rsid w:val="002A2F97"/>
    <w:rsid w:val="002A6224"/>
    <w:rsid w:val="002C347B"/>
    <w:rsid w:val="002D0444"/>
    <w:rsid w:val="002D6059"/>
    <w:rsid w:val="002E0E93"/>
    <w:rsid w:val="002F05D0"/>
    <w:rsid w:val="002F35FA"/>
    <w:rsid w:val="002F45F4"/>
    <w:rsid w:val="002F6848"/>
    <w:rsid w:val="002F6859"/>
    <w:rsid w:val="00300484"/>
    <w:rsid w:val="003115C7"/>
    <w:rsid w:val="00313A7C"/>
    <w:rsid w:val="0032242A"/>
    <w:rsid w:val="00332D19"/>
    <w:rsid w:val="00344631"/>
    <w:rsid w:val="00344A2D"/>
    <w:rsid w:val="00345F74"/>
    <w:rsid w:val="003607FC"/>
    <w:rsid w:val="00360D9A"/>
    <w:rsid w:val="003636FB"/>
    <w:rsid w:val="00372855"/>
    <w:rsid w:val="00373B8A"/>
    <w:rsid w:val="003755B1"/>
    <w:rsid w:val="0037717E"/>
    <w:rsid w:val="003777DE"/>
    <w:rsid w:val="003869AE"/>
    <w:rsid w:val="00386E66"/>
    <w:rsid w:val="00392398"/>
    <w:rsid w:val="00392CB3"/>
    <w:rsid w:val="00395620"/>
    <w:rsid w:val="003A0FE5"/>
    <w:rsid w:val="003A2F4D"/>
    <w:rsid w:val="003A363B"/>
    <w:rsid w:val="003B428D"/>
    <w:rsid w:val="003B789A"/>
    <w:rsid w:val="003C45A1"/>
    <w:rsid w:val="003C4740"/>
    <w:rsid w:val="003C7E55"/>
    <w:rsid w:val="003D06C2"/>
    <w:rsid w:val="003D2E0F"/>
    <w:rsid w:val="003E0818"/>
    <w:rsid w:val="003E089C"/>
    <w:rsid w:val="00400F32"/>
    <w:rsid w:val="00401481"/>
    <w:rsid w:val="00404E73"/>
    <w:rsid w:val="00423C9E"/>
    <w:rsid w:val="004334BE"/>
    <w:rsid w:val="00434427"/>
    <w:rsid w:val="0043620E"/>
    <w:rsid w:val="00441BCE"/>
    <w:rsid w:val="00443657"/>
    <w:rsid w:val="00450834"/>
    <w:rsid w:val="00454FEE"/>
    <w:rsid w:val="00463AAD"/>
    <w:rsid w:val="00470B47"/>
    <w:rsid w:val="00471676"/>
    <w:rsid w:val="00480AC7"/>
    <w:rsid w:val="0048617F"/>
    <w:rsid w:val="00491787"/>
    <w:rsid w:val="00497516"/>
    <w:rsid w:val="004A3548"/>
    <w:rsid w:val="004A7EAD"/>
    <w:rsid w:val="004B128C"/>
    <w:rsid w:val="004B7E09"/>
    <w:rsid w:val="004C2BB3"/>
    <w:rsid w:val="004C6BEB"/>
    <w:rsid w:val="004D14DA"/>
    <w:rsid w:val="004D3FEC"/>
    <w:rsid w:val="004E1D28"/>
    <w:rsid w:val="004F4A7F"/>
    <w:rsid w:val="005015C3"/>
    <w:rsid w:val="00504938"/>
    <w:rsid w:val="00507BDD"/>
    <w:rsid w:val="00516164"/>
    <w:rsid w:val="0052065A"/>
    <w:rsid w:val="00520FB1"/>
    <w:rsid w:val="0052425F"/>
    <w:rsid w:val="00531C5A"/>
    <w:rsid w:val="005347AA"/>
    <w:rsid w:val="005356FC"/>
    <w:rsid w:val="00541686"/>
    <w:rsid w:val="005428A0"/>
    <w:rsid w:val="00545053"/>
    <w:rsid w:val="00550CFB"/>
    <w:rsid w:val="00553197"/>
    <w:rsid w:val="005601A4"/>
    <w:rsid w:val="005658B2"/>
    <w:rsid w:val="005832CA"/>
    <w:rsid w:val="005836EC"/>
    <w:rsid w:val="00584F7D"/>
    <w:rsid w:val="005865F7"/>
    <w:rsid w:val="0059063C"/>
    <w:rsid w:val="00591B87"/>
    <w:rsid w:val="00594F90"/>
    <w:rsid w:val="005A12F5"/>
    <w:rsid w:val="005A16E4"/>
    <w:rsid w:val="005A4D65"/>
    <w:rsid w:val="005A516D"/>
    <w:rsid w:val="005B6AA3"/>
    <w:rsid w:val="005C1219"/>
    <w:rsid w:val="005C370C"/>
    <w:rsid w:val="005C38B3"/>
    <w:rsid w:val="005C6EFE"/>
    <w:rsid w:val="005D64C5"/>
    <w:rsid w:val="005D713D"/>
    <w:rsid w:val="005D776C"/>
    <w:rsid w:val="005F0EC6"/>
    <w:rsid w:val="00603D66"/>
    <w:rsid w:val="006055CF"/>
    <w:rsid w:val="00613824"/>
    <w:rsid w:val="00616F26"/>
    <w:rsid w:val="00617109"/>
    <w:rsid w:val="006245EC"/>
    <w:rsid w:val="00626A58"/>
    <w:rsid w:val="00631CF1"/>
    <w:rsid w:val="00633A38"/>
    <w:rsid w:val="00635DAC"/>
    <w:rsid w:val="006423EC"/>
    <w:rsid w:val="006452FA"/>
    <w:rsid w:val="006473E4"/>
    <w:rsid w:val="00653E93"/>
    <w:rsid w:val="00655FB6"/>
    <w:rsid w:val="006617C9"/>
    <w:rsid w:val="00670050"/>
    <w:rsid w:val="0067142D"/>
    <w:rsid w:val="00671749"/>
    <w:rsid w:val="00672C29"/>
    <w:rsid w:val="00675E30"/>
    <w:rsid w:val="006850F9"/>
    <w:rsid w:val="00692112"/>
    <w:rsid w:val="00694178"/>
    <w:rsid w:val="00694530"/>
    <w:rsid w:val="006A1CE9"/>
    <w:rsid w:val="006A4B28"/>
    <w:rsid w:val="006A56A0"/>
    <w:rsid w:val="006A5F76"/>
    <w:rsid w:val="006B21A2"/>
    <w:rsid w:val="006B492B"/>
    <w:rsid w:val="006B6B20"/>
    <w:rsid w:val="006C54F2"/>
    <w:rsid w:val="006C61FD"/>
    <w:rsid w:val="006C69DA"/>
    <w:rsid w:val="006D5A43"/>
    <w:rsid w:val="006D696E"/>
    <w:rsid w:val="006E27B5"/>
    <w:rsid w:val="006E39B0"/>
    <w:rsid w:val="006E5428"/>
    <w:rsid w:val="006E68E4"/>
    <w:rsid w:val="006E6D64"/>
    <w:rsid w:val="006F09EB"/>
    <w:rsid w:val="006F11BA"/>
    <w:rsid w:val="006F49F5"/>
    <w:rsid w:val="006F5312"/>
    <w:rsid w:val="00700C61"/>
    <w:rsid w:val="00701379"/>
    <w:rsid w:val="0070266A"/>
    <w:rsid w:val="00707B27"/>
    <w:rsid w:val="00707F27"/>
    <w:rsid w:val="00720847"/>
    <w:rsid w:val="00727459"/>
    <w:rsid w:val="0073087E"/>
    <w:rsid w:val="00730F46"/>
    <w:rsid w:val="00734AFF"/>
    <w:rsid w:val="0073553A"/>
    <w:rsid w:val="00741875"/>
    <w:rsid w:val="00770204"/>
    <w:rsid w:val="007709C5"/>
    <w:rsid w:val="00771B8D"/>
    <w:rsid w:val="00781281"/>
    <w:rsid w:val="007918FC"/>
    <w:rsid w:val="00791A7F"/>
    <w:rsid w:val="007A3796"/>
    <w:rsid w:val="007B0A88"/>
    <w:rsid w:val="007C1913"/>
    <w:rsid w:val="007C3644"/>
    <w:rsid w:val="007C4493"/>
    <w:rsid w:val="007C769F"/>
    <w:rsid w:val="007D0A58"/>
    <w:rsid w:val="007D545C"/>
    <w:rsid w:val="007D5D60"/>
    <w:rsid w:val="007D67F2"/>
    <w:rsid w:val="007D7729"/>
    <w:rsid w:val="007D7A3E"/>
    <w:rsid w:val="007E032D"/>
    <w:rsid w:val="007E277F"/>
    <w:rsid w:val="007E4EA8"/>
    <w:rsid w:val="007E6926"/>
    <w:rsid w:val="007F13A1"/>
    <w:rsid w:val="007F259F"/>
    <w:rsid w:val="00800B87"/>
    <w:rsid w:val="008034B5"/>
    <w:rsid w:val="00811FD7"/>
    <w:rsid w:val="00815265"/>
    <w:rsid w:val="00815CCD"/>
    <w:rsid w:val="00816E71"/>
    <w:rsid w:val="0082145B"/>
    <w:rsid w:val="00821918"/>
    <w:rsid w:val="00823ABF"/>
    <w:rsid w:val="00824809"/>
    <w:rsid w:val="00830F6E"/>
    <w:rsid w:val="0083456B"/>
    <w:rsid w:val="00841B81"/>
    <w:rsid w:val="00855CAC"/>
    <w:rsid w:val="00857C10"/>
    <w:rsid w:val="00863100"/>
    <w:rsid w:val="0086633F"/>
    <w:rsid w:val="0087629D"/>
    <w:rsid w:val="008776D7"/>
    <w:rsid w:val="008826D9"/>
    <w:rsid w:val="00891B51"/>
    <w:rsid w:val="008937A9"/>
    <w:rsid w:val="00894C72"/>
    <w:rsid w:val="00897BF0"/>
    <w:rsid w:val="008A1E57"/>
    <w:rsid w:val="008A58A4"/>
    <w:rsid w:val="008C6C4A"/>
    <w:rsid w:val="008D42DC"/>
    <w:rsid w:val="008E13C2"/>
    <w:rsid w:val="008F78FE"/>
    <w:rsid w:val="00901A23"/>
    <w:rsid w:val="0091110A"/>
    <w:rsid w:val="0092365D"/>
    <w:rsid w:val="00924D95"/>
    <w:rsid w:val="00936BB9"/>
    <w:rsid w:val="009459E4"/>
    <w:rsid w:val="00945A8C"/>
    <w:rsid w:val="00950BB1"/>
    <w:rsid w:val="009522B6"/>
    <w:rsid w:val="00955E7F"/>
    <w:rsid w:val="0096130C"/>
    <w:rsid w:val="009632A8"/>
    <w:rsid w:val="00972866"/>
    <w:rsid w:val="00977119"/>
    <w:rsid w:val="00983EE9"/>
    <w:rsid w:val="009A4FEA"/>
    <w:rsid w:val="009A6C88"/>
    <w:rsid w:val="009B55DA"/>
    <w:rsid w:val="009C6323"/>
    <w:rsid w:val="009F1C0C"/>
    <w:rsid w:val="00A00431"/>
    <w:rsid w:val="00A01BEC"/>
    <w:rsid w:val="00A1073A"/>
    <w:rsid w:val="00A11F7A"/>
    <w:rsid w:val="00A12693"/>
    <w:rsid w:val="00A26278"/>
    <w:rsid w:val="00A3175E"/>
    <w:rsid w:val="00A407D2"/>
    <w:rsid w:val="00A42EA3"/>
    <w:rsid w:val="00A508B7"/>
    <w:rsid w:val="00A61718"/>
    <w:rsid w:val="00A61C91"/>
    <w:rsid w:val="00A72339"/>
    <w:rsid w:val="00A7323D"/>
    <w:rsid w:val="00A91292"/>
    <w:rsid w:val="00A913D0"/>
    <w:rsid w:val="00AB0EC4"/>
    <w:rsid w:val="00AB1136"/>
    <w:rsid w:val="00AB1B38"/>
    <w:rsid w:val="00AB4CE0"/>
    <w:rsid w:val="00AB66DD"/>
    <w:rsid w:val="00AB72EB"/>
    <w:rsid w:val="00AB7A0F"/>
    <w:rsid w:val="00AC1F05"/>
    <w:rsid w:val="00AC226F"/>
    <w:rsid w:val="00AC6E09"/>
    <w:rsid w:val="00AD08F1"/>
    <w:rsid w:val="00AD1C0C"/>
    <w:rsid w:val="00AD4B70"/>
    <w:rsid w:val="00AE3765"/>
    <w:rsid w:val="00AF0DC4"/>
    <w:rsid w:val="00AF1E6D"/>
    <w:rsid w:val="00AF623E"/>
    <w:rsid w:val="00AF7C9D"/>
    <w:rsid w:val="00B039D9"/>
    <w:rsid w:val="00B10A9A"/>
    <w:rsid w:val="00B165F2"/>
    <w:rsid w:val="00B206A0"/>
    <w:rsid w:val="00B21A97"/>
    <w:rsid w:val="00B41676"/>
    <w:rsid w:val="00B42F27"/>
    <w:rsid w:val="00B471E7"/>
    <w:rsid w:val="00B50B43"/>
    <w:rsid w:val="00B50D9E"/>
    <w:rsid w:val="00B60324"/>
    <w:rsid w:val="00B83FEB"/>
    <w:rsid w:val="00BA42D7"/>
    <w:rsid w:val="00BA45C4"/>
    <w:rsid w:val="00BB7295"/>
    <w:rsid w:val="00BB75A7"/>
    <w:rsid w:val="00BC4365"/>
    <w:rsid w:val="00BC7692"/>
    <w:rsid w:val="00BD28B5"/>
    <w:rsid w:val="00BD7369"/>
    <w:rsid w:val="00BE1BAE"/>
    <w:rsid w:val="00BF2A48"/>
    <w:rsid w:val="00BF4275"/>
    <w:rsid w:val="00C023DC"/>
    <w:rsid w:val="00C11DAE"/>
    <w:rsid w:val="00C11DE3"/>
    <w:rsid w:val="00C33200"/>
    <w:rsid w:val="00C41BFE"/>
    <w:rsid w:val="00C53851"/>
    <w:rsid w:val="00C62266"/>
    <w:rsid w:val="00C62AA7"/>
    <w:rsid w:val="00C6364F"/>
    <w:rsid w:val="00C724A6"/>
    <w:rsid w:val="00C743FD"/>
    <w:rsid w:val="00C74E89"/>
    <w:rsid w:val="00C817B2"/>
    <w:rsid w:val="00C821F0"/>
    <w:rsid w:val="00C82942"/>
    <w:rsid w:val="00C84653"/>
    <w:rsid w:val="00C86B54"/>
    <w:rsid w:val="00C9296A"/>
    <w:rsid w:val="00C93AA8"/>
    <w:rsid w:val="00C94B1C"/>
    <w:rsid w:val="00CA0397"/>
    <w:rsid w:val="00CA08A1"/>
    <w:rsid w:val="00CB0A8C"/>
    <w:rsid w:val="00CB0F0B"/>
    <w:rsid w:val="00CB3A60"/>
    <w:rsid w:val="00CB7D24"/>
    <w:rsid w:val="00CC4E86"/>
    <w:rsid w:val="00CD24EA"/>
    <w:rsid w:val="00CD39B5"/>
    <w:rsid w:val="00CD50FC"/>
    <w:rsid w:val="00CD5521"/>
    <w:rsid w:val="00CE4F1F"/>
    <w:rsid w:val="00CE7B9E"/>
    <w:rsid w:val="00CF46F0"/>
    <w:rsid w:val="00D008C9"/>
    <w:rsid w:val="00D02C0A"/>
    <w:rsid w:val="00D04712"/>
    <w:rsid w:val="00D2176D"/>
    <w:rsid w:val="00D22F94"/>
    <w:rsid w:val="00D248ED"/>
    <w:rsid w:val="00D34F1A"/>
    <w:rsid w:val="00D359B6"/>
    <w:rsid w:val="00D44668"/>
    <w:rsid w:val="00D44F7B"/>
    <w:rsid w:val="00D4522F"/>
    <w:rsid w:val="00D457EC"/>
    <w:rsid w:val="00D45BF3"/>
    <w:rsid w:val="00D51023"/>
    <w:rsid w:val="00D5181C"/>
    <w:rsid w:val="00D5448C"/>
    <w:rsid w:val="00D57640"/>
    <w:rsid w:val="00D639FD"/>
    <w:rsid w:val="00D642B9"/>
    <w:rsid w:val="00D71745"/>
    <w:rsid w:val="00D72EB2"/>
    <w:rsid w:val="00D73072"/>
    <w:rsid w:val="00D75673"/>
    <w:rsid w:val="00D8199F"/>
    <w:rsid w:val="00D81EBA"/>
    <w:rsid w:val="00D869A5"/>
    <w:rsid w:val="00D90F53"/>
    <w:rsid w:val="00D9103C"/>
    <w:rsid w:val="00D93E6B"/>
    <w:rsid w:val="00D95C0C"/>
    <w:rsid w:val="00DB71BF"/>
    <w:rsid w:val="00DC17D1"/>
    <w:rsid w:val="00DC28FB"/>
    <w:rsid w:val="00DC3405"/>
    <w:rsid w:val="00DC65AC"/>
    <w:rsid w:val="00DE2FF1"/>
    <w:rsid w:val="00DF411B"/>
    <w:rsid w:val="00E01EB5"/>
    <w:rsid w:val="00E07CCA"/>
    <w:rsid w:val="00E16A12"/>
    <w:rsid w:val="00E200B9"/>
    <w:rsid w:val="00E313A3"/>
    <w:rsid w:val="00E31AEF"/>
    <w:rsid w:val="00E33F61"/>
    <w:rsid w:val="00E4182E"/>
    <w:rsid w:val="00E4402A"/>
    <w:rsid w:val="00E44944"/>
    <w:rsid w:val="00E52C27"/>
    <w:rsid w:val="00E53EFB"/>
    <w:rsid w:val="00E54B81"/>
    <w:rsid w:val="00E56B03"/>
    <w:rsid w:val="00E615EB"/>
    <w:rsid w:val="00E62B0B"/>
    <w:rsid w:val="00E633DC"/>
    <w:rsid w:val="00E63D90"/>
    <w:rsid w:val="00E6570F"/>
    <w:rsid w:val="00E755E2"/>
    <w:rsid w:val="00E77F93"/>
    <w:rsid w:val="00E9066F"/>
    <w:rsid w:val="00E97C55"/>
    <w:rsid w:val="00EA264D"/>
    <w:rsid w:val="00EA561C"/>
    <w:rsid w:val="00EB5792"/>
    <w:rsid w:val="00EC1BDD"/>
    <w:rsid w:val="00EC4145"/>
    <w:rsid w:val="00ED720E"/>
    <w:rsid w:val="00ED7BB5"/>
    <w:rsid w:val="00EE282C"/>
    <w:rsid w:val="00EE7FE4"/>
    <w:rsid w:val="00EF0B86"/>
    <w:rsid w:val="00F019E3"/>
    <w:rsid w:val="00F05AD0"/>
    <w:rsid w:val="00F05EFC"/>
    <w:rsid w:val="00F2091E"/>
    <w:rsid w:val="00F22F8B"/>
    <w:rsid w:val="00F25345"/>
    <w:rsid w:val="00F267BB"/>
    <w:rsid w:val="00F315E2"/>
    <w:rsid w:val="00F470D5"/>
    <w:rsid w:val="00F50952"/>
    <w:rsid w:val="00F5677C"/>
    <w:rsid w:val="00F643D4"/>
    <w:rsid w:val="00F67908"/>
    <w:rsid w:val="00F74A9D"/>
    <w:rsid w:val="00F85E0F"/>
    <w:rsid w:val="00F94914"/>
    <w:rsid w:val="00FA3F88"/>
    <w:rsid w:val="00FA58D2"/>
    <w:rsid w:val="00FB417D"/>
    <w:rsid w:val="00FB4977"/>
    <w:rsid w:val="00FC0C86"/>
    <w:rsid w:val="00FC7132"/>
    <w:rsid w:val="00FD24B1"/>
    <w:rsid w:val="00FD34E2"/>
    <w:rsid w:val="00FD49C1"/>
    <w:rsid w:val="00FD5A7A"/>
    <w:rsid w:val="00FD5B97"/>
    <w:rsid w:val="00FD6403"/>
    <w:rsid w:val="00FE794A"/>
    <w:rsid w:val="00FF11DF"/>
    <w:rsid w:val="00FF3AA8"/>
    <w:rsid w:val="00FF57CE"/>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0F9BEE3"/>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unhideWhenUsed/>
    <w:qFormat/>
    <w:rsid w:val="00345F74"/>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unhideWhenUsed/>
    <w:qFormat/>
    <w:rsid w:val="00345F74"/>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00345F74"/>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 w:type="character" w:customStyle="1" w:styleId="Overskrift3Tegn">
    <w:name w:val="Overskrift 3 Tegn"/>
    <w:basedOn w:val="Standardskriftforavsnitt"/>
    <w:link w:val="Overskrift3"/>
    <w:uiPriority w:val="9"/>
    <w:rsid w:val="00345F74"/>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345F74"/>
    <w:rPr>
      <w:rFonts w:asciiTheme="majorHAnsi" w:eastAsiaTheme="majorEastAsia" w:hAnsiTheme="majorHAnsi" w:cstheme="majorBidi"/>
      <w:i/>
      <w:iCs/>
      <w:color w:val="365F91" w:themeColor="accent1" w:themeShade="BF"/>
      <w:sz w:val="24"/>
    </w:rPr>
  </w:style>
  <w:style w:type="character" w:customStyle="1" w:styleId="Overskrift5Tegn">
    <w:name w:val="Overskrift 5 Tegn"/>
    <w:basedOn w:val="Standardskriftforavsnitt"/>
    <w:link w:val="Overskrift5"/>
    <w:uiPriority w:val="9"/>
    <w:rsid w:val="00345F74"/>
    <w:rPr>
      <w:rFonts w:asciiTheme="majorHAnsi" w:eastAsiaTheme="majorEastAsia" w:hAnsiTheme="majorHAnsi" w:cstheme="majorBidi"/>
      <w:color w:val="365F91" w:themeColor="accent1" w:themeShade="BF"/>
      <w:sz w:val="24"/>
    </w:rPr>
  </w:style>
  <w:style w:type="paragraph" w:customStyle="1" w:styleId="msonormal0">
    <w:name w:val="msonormal"/>
    <w:basedOn w:val="Normal"/>
    <w:rsid w:val="00345F74"/>
    <w:pPr>
      <w:widowControl/>
      <w:overflowPunct/>
      <w:autoSpaceDE/>
      <w:autoSpaceDN/>
      <w:adjustRightInd/>
      <w:spacing w:before="100" w:beforeAutospacing="1" w:after="100" w:afterAutospacing="1"/>
      <w:textAlignment w:val="auto"/>
    </w:pPr>
    <w:rPr>
      <w:szCs w:val="24"/>
    </w:rPr>
  </w:style>
  <w:style w:type="paragraph" w:customStyle="1" w:styleId="serviceboxcopy">
    <w:name w:val="servicebox__copy"/>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dn-relation-blockwrapper">
    <w:name w:val="dn-relation-block__wrapper"/>
    <w:basedOn w:val="Standardskriftforavsnitt"/>
    <w:rsid w:val="00345F74"/>
  </w:style>
  <w:style w:type="paragraph" w:customStyle="1" w:styleId="carouselitem-txt">
    <w:name w:val="carousel__item-txt"/>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copyright-container">
    <w:name w:val="copyright-container"/>
    <w:basedOn w:val="Standardskriftforavsnitt"/>
    <w:rsid w:val="00345F74"/>
  </w:style>
  <w:style w:type="character" w:customStyle="1" w:styleId="jw-time-update">
    <w:name w:val="jw-time-update"/>
    <w:basedOn w:val="Standardskriftforavsnitt"/>
    <w:rsid w:val="00345F74"/>
  </w:style>
  <w:style w:type="character" w:customStyle="1" w:styleId="jw-volume-update">
    <w:name w:val="jw-volume-update"/>
    <w:basedOn w:val="Standardskriftforavsnitt"/>
    <w:rsid w:val="00345F74"/>
  </w:style>
  <w:style w:type="paragraph" w:customStyle="1" w:styleId="Dokumenttittel">
    <w:name w:val="Dokumenttittel"/>
    <w:basedOn w:val="Normal"/>
    <w:uiPriority w:val="5"/>
    <w:rsid w:val="001B761F"/>
    <w:pPr>
      <w:keepNext/>
      <w:widowControl/>
      <w:overflowPunct/>
      <w:autoSpaceDE/>
      <w:autoSpaceDN/>
      <w:adjustRightInd/>
      <w:spacing w:before="80" w:after="80" w:line="264" w:lineRule="auto"/>
      <w:textAlignment w:val="auto"/>
    </w:pPr>
    <w:rPr>
      <w:rFonts w:ascii="Constantia" w:eastAsiaTheme="minorHAnsi" w:hAnsi="Constantia" w:cs="Calibri"/>
      <w:b/>
      <w:bCs/>
      <w:caps/>
      <w:color w:val="050505"/>
      <w:spacing w:val="16"/>
      <w:szCs w:val="24"/>
      <w:lang w:eastAsia="en-US"/>
    </w:rPr>
  </w:style>
  <w:style w:type="character" w:customStyle="1" w:styleId="t100">
    <w:name w:val="t100"/>
    <w:basedOn w:val="Standardskriftforavsnitt"/>
    <w:rsid w:val="00AB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17272886">
      <w:bodyDiv w:val="1"/>
      <w:marLeft w:val="0"/>
      <w:marRight w:val="0"/>
      <w:marTop w:val="0"/>
      <w:marBottom w:val="0"/>
      <w:divBdr>
        <w:top w:val="none" w:sz="0" w:space="0" w:color="auto"/>
        <w:left w:val="none" w:sz="0" w:space="0" w:color="auto"/>
        <w:bottom w:val="none" w:sz="0" w:space="0" w:color="auto"/>
        <w:right w:val="none" w:sz="0" w:space="0" w:color="auto"/>
      </w:divBdr>
      <w:divsChild>
        <w:div w:id="1547598328">
          <w:marLeft w:val="0"/>
          <w:marRight w:val="0"/>
          <w:marTop w:val="240"/>
          <w:marBottom w:val="0"/>
          <w:divBdr>
            <w:top w:val="none" w:sz="0" w:space="0" w:color="auto"/>
            <w:left w:val="none" w:sz="0" w:space="0" w:color="auto"/>
            <w:bottom w:val="none" w:sz="0" w:space="0" w:color="auto"/>
            <w:right w:val="none" w:sz="0" w:space="0" w:color="auto"/>
          </w:divBdr>
        </w:div>
        <w:div w:id="1530683565">
          <w:marLeft w:val="0"/>
          <w:marRight w:val="0"/>
          <w:marTop w:val="480"/>
          <w:marBottom w:val="480"/>
          <w:divBdr>
            <w:top w:val="none" w:sz="0" w:space="0" w:color="auto"/>
            <w:left w:val="none" w:sz="0" w:space="0" w:color="auto"/>
            <w:bottom w:val="none" w:sz="0" w:space="0" w:color="auto"/>
            <w:right w:val="none" w:sz="0" w:space="0" w:color="auto"/>
          </w:divBdr>
        </w:div>
        <w:div w:id="1839686635">
          <w:marLeft w:val="0"/>
          <w:marRight w:val="0"/>
          <w:marTop w:val="360"/>
          <w:marBottom w:val="360"/>
          <w:divBdr>
            <w:top w:val="single" w:sz="6" w:space="6" w:color="E7E7E7"/>
            <w:left w:val="none" w:sz="0" w:space="0" w:color="auto"/>
            <w:bottom w:val="single" w:sz="6" w:space="6" w:color="E7E7E7"/>
            <w:right w:val="none" w:sz="0" w:space="0" w:color="auto"/>
          </w:divBdr>
        </w:div>
        <w:div w:id="549652681">
          <w:marLeft w:val="0"/>
          <w:marRight w:val="0"/>
          <w:marTop w:val="0"/>
          <w:marBottom w:val="0"/>
          <w:divBdr>
            <w:top w:val="none" w:sz="0" w:space="0" w:color="auto"/>
            <w:left w:val="none" w:sz="0" w:space="0" w:color="auto"/>
            <w:bottom w:val="none" w:sz="0" w:space="0" w:color="auto"/>
            <w:right w:val="none" w:sz="0" w:space="0" w:color="auto"/>
          </w:divBdr>
          <w:divsChild>
            <w:div w:id="1510020328">
              <w:marLeft w:val="0"/>
              <w:marRight w:val="0"/>
              <w:marTop w:val="0"/>
              <w:marBottom w:val="0"/>
              <w:divBdr>
                <w:top w:val="none" w:sz="0" w:space="0" w:color="auto"/>
                <w:left w:val="none" w:sz="0" w:space="0" w:color="auto"/>
                <w:bottom w:val="none" w:sz="0" w:space="0" w:color="auto"/>
                <w:right w:val="none" w:sz="0" w:space="0" w:color="auto"/>
              </w:divBdr>
              <w:divsChild>
                <w:div w:id="374886788">
                  <w:marLeft w:val="0"/>
                  <w:marRight w:val="0"/>
                  <w:marTop w:val="0"/>
                  <w:marBottom w:val="0"/>
                  <w:divBdr>
                    <w:top w:val="none" w:sz="0" w:space="0" w:color="auto"/>
                    <w:left w:val="none" w:sz="0" w:space="0" w:color="auto"/>
                    <w:bottom w:val="none" w:sz="0" w:space="0" w:color="auto"/>
                    <w:right w:val="none" w:sz="0" w:space="0" w:color="auto"/>
                  </w:divBdr>
                  <w:divsChild>
                    <w:div w:id="663569">
                      <w:marLeft w:val="0"/>
                      <w:marRight w:val="0"/>
                      <w:marTop w:val="0"/>
                      <w:marBottom w:val="0"/>
                      <w:divBdr>
                        <w:top w:val="none" w:sz="0" w:space="0" w:color="auto"/>
                        <w:left w:val="none" w:sz="0" w:space="0" w:color="auto"/>
                        <w:bottom w:val="none" w:sz="0" w:space="0" w:color="auto"/>
                        <w:right w:val="none" w:sz="0" w:space="0" w:color="auto"/>
                      </w:divBdr>
                      <w:divsChild>
                        <w:div w:id="1549143638">
                          <w:marLeft w:val="0"/>
                          <w:marRight w:val="0"/>
                          <w:marTop w:val="0"/>
                          <w:marBottom w:val="0"/>
                          <w:divBdr>
                            <w:top w:val="none" w:sz="0" w:space="0" w:color="auto"/>
                            <w:left w:val="none" w:sz="0" w:space="0" w:color="auto"/>
                            <w:bottom w:val="none" w:sz="0" w:space="0" w:color="auto"/>
                            <w:right w:val="none" w:sz="0" w:space="0" w:color="auto"/>
                          </w:divBdr>
                        </w:div>
                      </w:divsChild>
                    </w:div>
                    <w:div w:id="465323001">
                      <w:marLeft w:val="0"/>
                      <w:marRight w:val="0"/>
                      <w:marTop w:val="0"/>
                      <w:marBottom w:val="0"/>
                      <w:divBdr>
                        <w:top w:val="none" w:sz="0" w:space="0" w:color="auto"/>
                        <w:left w:val="none" w:sz="0" w:space="0" w:color="auto"/>
                        <w:bottom w:val="none" w:sz="0" w:space="0" w:color="auto"/>
                        <w:right w:val="none" w:sz="0" w:space="0" w:color="auto"/>
                      </w:divBdr>
                      <w:divsChild>
                        <w:div w:id="1295599335">
                          <w:marLeft w:val="0"/>
                          <w:marRight w:val="0"/>
                          <w:marTop w:val="0"/>
                          <w:marBottom w:val="0"/>
                          <w:divBdr>
                            <w:top w:val="none" w:sz="0" w:space="0" w:color="auto"/>
                            <w:left w:val="none" w:sz="0" w:space="0" w:color="auto"/>
                            <w:bottom w:val="none" w:sz="0" w:space="0" w:color="auto"/>
                            <w:right w:val="none" w:sz="0" w:space="0" w:color="auto"/>
                          </w:divBdr>
                        </w:div>
                      </w:divsChild>
                    </w:div>
                    <w:div w:id="1713119021">
                      <w:marLeft w:val="0"/>
                      <w:marRight w:val="0"/>
                      <w:marTop w:val="0"/>
                      <w:marBottom w:val="0"/>
                      <w:divBdr>
                        <w:top w:val="none" w:sz="0" w:space="0" w:color="auto"/>
                        <w:left w:val="none" w:sz="0" w:space="0" w:color="auto"/>
                        <w:bottom w:val="none" w:sz="0" w:space="0" w:color="auto"/>
                        <w:right w:val="none" w:sz="0" w:space="0" w:color="auto"/>
                      </w:divBdr>
                      <w:divsChild>
                        <w:div w:id="969482038">
                          <w:marLeft w:val="0"/>
                          <w:marRight w:val="0"/>
                          <w:marTop w:val="0"/>
                          <w:marBottom w:val="0"/>
                          <w:divBdr>
                            <w:top w:val="none" w:sz="0" w:space="0" w:color="auto"/>
                            <w:left w:val="none" w:sz="0" w:space="0" w:color="auto"/>
                            <w:bottom w:val="none" w:sz="0" w:space="0" w:color="auto"/>
                            <w:right w:val="none" w:sz="0" w:space="0" w:color="auto"/>
                          </w:divBdr>
                        </w:div>
                      </w:divsChild>
                    </w:div>
                    <w:div w:id="50856704">
                      <w:marLeft w:val="0"/>
                      <w:marRight w:val="0"/>
                      <w:marTop w:val="0"/>
                      <w:marBottom w:val="0"/>
                      <w:divBdr>
                        <w:top w:val="none" w:sz="0" w:space="0" w:color="auto"/>
                        <w:left w:val="none" w:sz="0" w:space="0" w:color="auto"/>
                        <w:bottom w:val="none" w:sz="0" w:space="0" w:color="auto"/>
                        <w:right w:val="none" w:sz="0" w:space="0" w:color="auto"/>
                      </w:divBdr>
                      <w:divsChild>
                        <w:div w:id="440997686">
                          <w:marLeft w:val="0"/>
                          <w:marRight w:val="0"/>
                          <w:marTop w:val="0"/>
                          <w:marBottom w:val="0"/>
                          <w:divBdr>
                            <w:top w:val="none" w:sz="0" w:space="0" w:color="auto"/>
                            <w:left w:val="none" w:sz="0" w:space="0" w:color="auto"/>
                            <w:bottom w:val="none" w:sz="0" w:space="0" w:color="auto"/>
                            <w:right w:val="none" w:sz="0" w:space="0" w:color="auto"/>
                          </w:divBdr>
                        </w:div>
                      </w:divsChild>
                    </w:div>
                    <w:div w:id="2097094881">
                      <w:marLeft w:val="0"/>
                      <w:marRight w:val="0"/>
                      <w:marTop w:val="0"/>
                      <w:marBottom w:val="0"/>
                      <w:divBdr>
                        <w:top w:val="none" w:sz="0" w:space="0" w:color="auto"/>
                        <w:left w:val="none" w:sz="0" w:space="0" w:color="auto"/>
                        <w:bottom w:val="none" w:sz="0" w:space="0" w:color="auto"/>
                        <w:right w:val="none" w:sz="0" w:space="0" w:color="auto"/>
                      </w:divBdr>
                      <w:divsChild>
                        <w:div w:id="451290908">
                          <w:marLeft w:val="0"/>
                          <w:marRight w:val="0"/>
                          <w:marTop w:val="0"/>
                          <w:marBottom w:val="0"/>
                          <w:divBdr>
                            <w:top w:val="none" w:sz="0" w:space="0" w:color="auto"/>
                            <w:left w:val="none" w:sz="0" w:space="0" w:color="auto"/>
                            <w:bottom w:val="none" w:sz="0" w:space="0" w:color="auto"/>
                            <w:right w:val="none" w:sz="0" w:space="0" w:color="auto"/>
                          </w:divBdr>
                        </w:div>
                      </w:divsChild>
                    </w:div>
                    <w:div w:id="1102383950">
                      <w:marLeft w:val="0"/>
                      <w:marRight w:val="0"/>
                      <w:marTop w:val="0"/>
                      <w:marBottom w:val="0"/>
                      <w:divBdr>
                        <w:top w:val="none" w:sz="0" w:space="0" w:color="auto"/>
                        <w:left w:val="none" w:sz="0" w:space="0" w:color="auto"/>
                        <w:bottom w:val="none" w:sz="0" w:space="0" w:color="auto"/>
                        <w:right w:val="none" w:sz="0" w:space="0" w:color="auto"/>
                      </w:divBdr>
                      <w:divsChild>
                        <w:div w:id="1957058141">
                          <w:marLeft w:val="0"/>
                          <w:marRight w:val="0"/>
                          <w:marTop w:val="0"/>
                          <w:marBottom w:val="0"/>
                          <w:divBdr>
                            <w:top w:val="none" w:sz="0" w:space="0" w:color="auto"/>
                            <w:left w:val="none" w:sz="0" w:space="0" w:color="auto"/>
                            <w:bottom w:val="none" w:sz="0" w:space="0" w:color="auto"/>
                            <w:right w:val="none" w:sz="0" w:space="0" w:color="auto"/>
                          </w:divBdr>
                        </w:div>
                      </w:divsChild>
                    </w:div>
                    <w:div w:id="852573351">
                      <w:marLeft w:val="0"/>
                      <w:marRight w:val="0"/>
                      <w:marTop w:val="0"/>
                      <w:marBottom w:val="0"/>
                      <w:divBdr>
                        <w:top w:val="none" w:sz="0" w:space="0" w:color="auto"/>
                        <w:left w:val="none" w:sz="0" w:space="0" w:color="auto"/>
                        <w:bottom w:val="none" w:sz="0" w:space="0" w:color="auto"/>
                        <w:right w:val="none" w:sz="0" w:space="0" w:color="auto"/>
                      </w:divBdr>
                      <w:divsChild>
                        <w:div w:id="757140896">
                          <w:marLeft w:val="0"/>
                          <w:marRight w:val="0"/>
                          <w:marTop w:val="0"/>
                          <w:marBottom w:val="0"/>
                          <w:divBdr>
                            <w:top w:val="none" w:sz="0" w:space="0" w:color="auto"/>
                            <w:left w:val="none" w:sz="0" w:space="0" w:color="auto"/>
                            <w:bottom w:val="none" w:sz="0" w:space="0" w:color="auto"/>
                            <w:right w:val="none" w:sz="0" w:space="0" w:color="auto"/>
                          </w:divBdr>
                        </w:div>
                      </w:divsChild>
                    </w:div>
                    <w:div w:id="1495756913">
                      <w:marLeft w:val="0"/>
                      <w:marRight w:val="0"/>
                      <w:marTop w:val="0"/>
                      <w:marBottom w:val="0"/>
                      <w:divBdr>
                        <w:top w:val="none" w:sz="0" w:space="0" w:color="auto"/>
                        <w:left w:val="none" w:sz="0" w:space="0" w:color="auto"/>
                        <w:bottom w:val="none" w:sz="0" w:space="0" w:color="auto"/>
                        <w:right w:val="none" w:sz="0" w:space="0" w:color="auto"/>
                      </w:divBdr>
                      <w:divsChild>
                        <w:div w:id="2026705520">
                          <w:marLeft w:val="0"/>
                          <w:marRight w:val="0"/>
                          <w:marTop w:val="0"/>
                          <w:marBottom w:val="0"/>
                          <w:divBdr>
                            <w:top w:val="none" w:sz="0" w:space="0" w:color="auto"/>
                            <w:left w:val="none" w:sz="0" w:space="0" w:color="auto"/>
                            <w:bottom w:val="none" w:sz="0" w:space="0" w:color="auto"/>
                            <w:right w:val="none" w:sz="0" w:space="0" w:color="auto"/>
                          </w:divBdr>
                        </w:div>
                      </w:divsChild>
                    </w:div>
                    <w:div w:id="370811681">
                      <w:marLeft w:val="0"/>
                      <w:marRight w:val="0"/>
                      <w:marTop w:val="0"/>
                      <w:marBottom w:val="0"/>
                      <w:divBdr>
                        <w:top w:val="none" w:sz="0" w:space="0" w:color="auto"/>
                        <w:left w:val="none" w:sz="0" w:space="0" w:color="auto"/>
                        <w:bottom w:val="none" w:sz="0" w:space="0" w:color="auto"/>
                        <w:right w:val="none" w:sz="0" w:space="0" w:color="auto"/>
                      </w:divBdr>
                      <w:divsChild>
                        <w:div w:id="1488593910">
                          <w:marLeft w:val="0"/>
                          <w:marRight w:val="0"/>
                          <w:marTop w:val="0"/>
                          <w:marBottom w:val="0"/>
                          <w:divBdr>
                            <w:top w:val="none" w:sz="0" w:space="0" w:color="auto"/>
                            <w:left w:val="none" w:sz="0" w:space="0" w:color="auto"/>
                            <w:bottom w:val="none" w:sz="0" w:space="0" w:color="auto"/>
                            <w:right w:val="none" w:sz="0" w:space="0" w:color="auto"/>
                          </w:divBdr>
                        </w:div>
                      </w:divsChild>
                    </w:div>
                    <w:div w:id="1136949949">
                      <w:marLeft w:val="0"/>
                      <w:marRight w:val="0"/>
                      <w:marTop w:val="0"/>
                      <w:marBottom w:val="0"/>
                      <w:divBdr>
                        <w:top w:val="none" w:sz="0" w:space="0" w:color="auto"/>
                        <w:left w:val="none" w:sz="0" w:space="0" w:color="auto"/>
                        <w:bottom w:val="none" w:sz="0" w:space="0" w:color="auto"/>
                        <w:right w:val="none" w:sz="0" w:space="0" w:color="auto"/>
                      </w:divBdr>
                      <w:divsChild>
                        <w:div w:id="1151366988">
                          <w:marLeft w:val="0"/>
                          <w:marRight w:val="0"/>
                          <w:marTop w:val="0"/>
                          <w:marBottom w:val="0"/>
                          <w:divBdr>
                            <w:top w:val="none" w:sz="0" w:space="0" w:color="auto"/>
                            <w:left w:val="none" w:sz="0" w:space="0" w:color="auto"/>
                            <w:bottom w:val="none" w:sz="0" w:space="0" w:color="auto"/>
                            <w:right w:val="none" w:sz="0" w:space="0" w:color="auto"/>
                          </w:divBdr>
                        </w:div>
                      </w:divsChild>
                    </w:div>
                    <w:div w:id="1319768242">
                      <w:marLeft w:val="0"/>
                      <w:marRight w:val="0"/>
                      <w:marTop w:val="0"/>
                      <w:marBottom w:val="0"/>
                      <w:divBdr>
                        <w:top w:val="none" w:sz="0" w:space="0" w:color="auto"/>
                        <w:left w:val="none" w:sz="0" w:space="0" w:color="auto"/>
                        <w:bottom w:val="none" w:sz="0" w:space="0" w:color="auto"/>
                        <w:right w:val="none" w:sz="0" w:space="0" w:color="auto"/>
                      </w:divBdr>
                      <w:divsChild>
                        <w:div w:id="1050572884">
                          <w:marLeft w:val="0"/>
                          <w:marRight w:val="0"/>
                          <w:marTop w:val="0"/>
                          <w:marBottom w:val="0"/>
                          <w:divBdr>
                            <w:top w:val="none" w:sz="0" w:space="0" w:color="auto"/>
                            <w:left w:val="none" w:sz="0" w:space="0" w:color="auto"/>
                            <w:bottom w:val="none" w:sz="0" w:space="0" w:color="auto"/>
                            <w:right w:val="none" w:sz="0" w:space="0" w:color="auto"/>
                          </w:divBdr>
                        </w:div>
                      </w:divsChild>
                    </w:div>
                    <w:div w:id="1798647491">
                      <w:marLeft w:val="0"/>
                      <w:marRight w:val="0"/>
                      <w:marTop w:val="0"/>
                      <w:marBottom w:val="0"/>
                      <w:divBdr>
                        <w:top w:val="none" w:sz="0" w:space="0" w:color="auto"/>
                        <w:left w:val="none" w:sz="0" w:space="0" w:color="auto"/>
                        <w:bottom w:val="none" w:sz="0" w:space="0" w:color="auto"/>
                        <w:right w:val="none" w:sz="0" w:space="0" w:color="auto"/>
                      </w:divBdr>
                      <w:divsChild>
                        <w:div w:id="468667864">
                          <w:marLeft w:val="0"/>
                          <w:marRight w:val="0"/>
                          <w:marTop w:val="0"/>
                          <w:marBottom w:val="0"/>
                          <w:divBdr>
                            <w:top w:val="none" w:sz="0" w:space="0" w:color="auto"/>
                            <w:left w:val="none" w:sz="0" w:space="0" w:color="auto"/>
                            <w:bottom w:val="none" w:sz="0" w:space="0" w:color="auto"/>
                            <w:right w:val="none" w:sz="0" w:space="0" w:color="auto"/>
                          </w:divBdr>
                        </w:div>
                      </w:divsChild>
                    </w:div>
                    <w:div w:id="713820566">
                      <w:marLeft w:val="0"/>
                      <w:marRight w:val="0"/>
                      <w:marTop w:val="0"/>
                      <w:marBottom w:val="0"/>
                      <w:divBdr>
                        <w:top w:val="none" w:sz="0" w:space="0" w:color="auto"/>
                        <w:left w:val="none" w:sz="0" w:space="0" w:color="auto"/>
                        <w:bottom w:val="none" w:sz="0" w:space="0" w:color="auto"/>
                        <w:right w:val="none" w:sz="0" w:space="0" w:color="auto"/>
                      </w:divBdr>
                      <w:divsChild>
                        <w:div w:id="2002000882">
                          <w:marLeft w:val="0"/>
                          <w:marRight w:val="0"/>
                          <w:marTop w:val="0"/>
                          <w:marBottom w:val="0"/>
                          <w:divBdr>
                            <w:top w:val="none" w:sz="0" w:space="0" w:color="auto"/>
                            <w:left w:val="none" w:sz="0" w:space="0" w:color="auto"/>
                            <w:bottom w:val="none" w:sz="0" w:space="0" w:color="auto"/>
                            <w:right w:val="none" w:sz="0" w:space="0" w:color="auto"/>
                          </w:divBdr>
                        </w:div>
                      </w:divsChild>
                    </w:div>
                    <w:div w:id="2092121503">
                      <w:marLeft w:val="0"/>
                      <w:marRight w:val="0"/>
                      <w:marTop w:val="0"/>
                      <w:marBottom w:val="0"/>
                      <w:divBdr>
                        <w:top w:val="none" w:sz="0" w:space="0" w:color="auto"/>
                        <w:left w:val="none" w:sz="0" w:space="0" w:color="auto"/>
                        <w:bottom w:val="none" w:sz="0" w:space="0" w:color="auto"/>
                        <w:right w:val="none" w:sz="0" w:space="0" w:color="auto"/>
                      </w:divBdr>
                      <w:divsChild>
                        <w:div w:id="1276911388">
                          <w:marLeft w:val="0"/>
                          <w:marRight w:val="0"/>
                          <w:marTop w:val="0"/>
                          <w:marBottom w:val="0"/>
                          <w:divBdr>
                            <w:top w:val="none" w:sz="0" w:space="0" w:color="auto"/>
                            <w:left w:val="none" w:sz="0" w:space="0" w:color="auto"/>
                            <w:bottom w:val="none" w:sz="0" w:space="0" w:color="auto"/>
                            <w:right w:val="none" w:sz="0" w:space="0" w:color="auto"/>
                          </w:divBdr>
                        </w:div>
                      </w:divsChild>
                    </w:div>
                    <w:div w:id="307903187">
                      <w:marLeft w:val="0"/>
                      <w:marRight w:val="0"/>
                      <w:marTop w:val="0"/>
                      <w:marBottom w:val="0"/>
                      <w:divBdr>
                        <w:top w:val="none" w:sz="0" w:space="0" w:color="auto"/>
                        <w:left w:val="none" w:sz="0" w:space="0" w:color="auto"/>
                        <w:bottom w:val="none" w:sz="0" w:space="0" w:color="auto"/>
                        <w:right w:val="none" w:sz="0" w:space="0" w:color="auto"/>
                      </w:divBdr>
                      <w:divsChild>
                        <w:div w:id="141235549">
                          <w:marLeft w:val="0"/>
                          <w:marRight w:val="0"/>
                          <w:marTop w:val="0"/>
                          <w:marBottom w:val="0"/>
                          <w:divBdr>
                            <w:top w:val="none" w:sz="0" w:space="0" w:color="auto"/>
                            <w:left w:val="none" w:sz="0" w:space="0" w:color="auto"/>
                            <w:bottom w:val="none" w:sz="0" w:space="0" w:color="auto"/>
                            <w:right w:val="none" w:sz="0" w:space="0" w:color="auto"/>
                          </w:divBdr>
                        </w:div>
                      </w:divsChild>
                    </w:div>
                    <w:div w:id="1670474936">
                      <w:marLeft w:val="0"/>
                      <w:marRight w:val="0"/>
                      <w:marTop w:val="0"/>
                      <w:marBottom w:val="0"/>
                      <w:divBdr>
                        <w:top w:val="none" w:sz="0" w:space="0" w:color="auto"/>
                        <w:left w:val="none" w:sz="0" w:space="0" w:color="auto"/>
                        <w:bottom w:val="none" w:sz="0" w:space="0" w:color="auto"/>
                        <w:right w:val="none" w:sz="0" w:space="0" w:color="auto"/>
                      </w:divBdr>
                      <w:divsChild>
                        <w:div w:id="1030685378">
                          <w:marLeft w:val="0"/>
                          <w:marRight w:val="0"/>
                          <w:marTop w:val="0"/>
                          <w:marBottom w:val="0"/>
                          <w:divBdr>
                            <w:top w:val="none" w:sz="0" w:space="0" w:color="auto"/>
                            <w:left w:val="none" w:sz="0" w:space="0" w:color="auto"/>
                            <w:bottom w:val="none" w:sz="0" w:space="0" w:color="auto"/>
                            <w:right w:val="none" w:sz="0" w:space="0" w:color="auto"/>
                          </w:divBdr>
                        </w:div>
                      </w:divsChild>
                    </w:div>
                    <w:div w:id="916523586">
                      <w:marLeft w:val="0"/>
                      <w:marRight w:val="0"/>
                      <w:marTop w:val="0"/>
                      <w:marBottom w:val="0"/>
                      <w:divBdr>
                        <w:top w:val="none" w:sz="0" w:space="0" w:color="auto"/>
                        <w:left w:val="none" w:sz="0" w:space="0" w:color="auto"/>
                        <w:bottom w:val="none" w:sz="0" w:space="0" w:color="auto"/>
                        <w:right w:val="none" w:sz="0" w:space="0" w:color="auto"/>
                      </w:divBdr>
                      <w:divsChild>
                        <w:div w:id="4138408">
                          <w:marLeft w:val="0"/>
                          <w:marRight w:val="0"/>
                          <w:marTop w:val="0"/>
                          <w:marBottom w:val="0"/>
                          <w:divBdr>
                            <w:top w:val="none" w:sz="0" w:space="0" w:color="auto"/>
                            <w:left w:val="none" w:sz="0" w:space="0" w:color="auto"/>
                            <w:bottom w:val="none" w:sz="0" w:space="0" w:color="auto"/>
                            <w:right w:val="none" w:sz="0" w:space="0" w:color="auto"/>
                          </w:divBdr>
                        </w:div>
                      </w:divsChild>
                    </w:div>
                    <w:div w:id="1926180358">
                      <w:marLeft w:val="0"/>
                      <w:marRight w:val="0"/>
                      <w:marTop w:val="0"/>
                      <w:marBottom w:val="0"/>
                      <w:divBdr>
                        <w:top w:val="none" w:sz="0" w:space="0" w:color="auto"/>
                        <w:left w:val="none" w:sz="0" w:space="0" w:color="auto"/>
                        <w:bottom w:val="none" w:sz="0" w:space="0" w:color="auto"/>
                        <w:right w:val="none" w:sz="0" w:space="0" w:color="auto"/>
                      </w:divBdr>
                      <w:divsChild>
                        <w:div w:id="249824446">
                          <w:marLeft w:val="0"/>
                          <w:marRight w:val="0"/>
                          <w:marTop w:val="0"/>
                          <w:marBottom w:val="0"/>
                          <w:divBdr>
                            <w:top w:val="none" w:sz="0" w:space="0" w:color="auto"/>
                            <w:left w:val="none" w:sz="0" w:space="0" w:color="auto"/>
                            <w:bottom w:val="none" w:sz="0" w:space="0" w:color="auto"/>
                            <w:right w:val="none" w:sz="0" w:space="0" w:color="auto"/>
                          </w:divBdr>
                        </w:div>
                      </w:divsChild>
                    </w:div>
                    <w:div w:id="41949684">
                      <w:marLeft w:val="0"/>
                      <w:marRight w:val="0"/>
                      <w:marTop w:val="0"/>
                      <w:marBottom w:val="0"/>
                      <w:divBdr>
                        <w:top w:val="none" w:sz="0" w:space="0" w:color="auto"/>
                        <w:left w:val="none" w:sz="0" w:space="0" w:color="auto"/>
                        <w:bottom w:val="none" w:sz="0" w:space="0" w:color="auto"/>
                        <w:right w:val="none" w:sz="0" w:space="0" w:color="auto"/>
                      </w:divBdr>
                      <w:divsChild>
                        <w:div w:id="892424741">
                          <w:marLeft w:val="0"/>
                          <w:marRight w:val="0"/>
                          <w:marTop w:val="0"/>
                          <w:marBottom w:val="0"/>
                          <w:divBdr>
                            <w:top w:val="none" w:sz="0" w:space="0" w:color="auto"/>
                            <w:left w:val="none" w:sz="0" w:space="0" w:color="auto"/>
                            <w:bottom w:val="none" w:sz="0" w:space="0" w:color="auto"/>
                            <w:right w:val="none" w:sz="0" w:space="0" w:color="auto"/>
                          </w:divBdr>
                        </w:div>
                      </w:divsChild>
                    </w:div>
                    <w:div w:id="1631739022">
                      <w:marLeft w:val="0"/>
                      <w:marRight w:val="0"/>
                      <w:marTop w:val="0"/>
                      <w:marBottom w:val="0"/>
                      <w:divBdr>
                        <w:top w:val="none" w:sz="0" w:space="0" w:color="auto"/>
                        <w:left w:val="none" w:sz="0" w:space="0" w:color="auto"/>
                        <w:bottom w:val="none" w:sz="0" w:space="0" w:color="auto"/>
                        <w:right w:val="none" w:sz="0" w:space="0" w:color="auto"/>
                      </w:divBdr>
                      <w:divsChild>
                        <w:div w:id="935095019">
                          <w:marLeft w:val="0"/>
                          <w:marRight w:val="0"/>
                          <w:marTop w:val="0"/>
                          <w:marBottom w:val="0"/>
                          <w:divBdr>
                            <w:top w:val="none" w:sz="0" w:space="0" w:color="auto"/>
                            <w:left w:val="none" w:sz="0" w:space="0" w:color="auto"/>
                            <w:bottom w:val="none" w:sz="0" w:space="0" w:color="auto"/>
                            <w:right w:val="none" w:sz="0" w:space="0" w:color="auto"/>
                          </w:divBdr>
                        </w:div>
                      </w:divsChild>
                    </w:div>
                    <w:div w:id="1037660502">
                      <w:marLeft w:val="0"/>
                      <w:marRight w:val="0"/>
                      <w:marTop w:val="0"/>
                      <w:marBottom w:val="0"/>
                      <w:divBdr>
                        <w:top w:val="none" w:sz="0" w:space="0" w:color="auto"/>
                        <w:left w:val="none" w:sz="0" w:space="0" w:color="auto"/>
                        <w:bottom w:val="none" w:sz="0" w:space="0" w:color="auto"/>
                        <w:right w:val="none" w:sz="0" w:space="0" w:color="auto"/>
                      </w:divBdr>
                      <w:divsChild>
                        <w:div w:id="1418600332">
                          <w:marLeft w:val="0"/>
                          <w:marRight w:val="0"/>
                          <w:marTop w:val="0"/>
                          <w:marBottom w:val="0"/>
                          <w:divBdr>
                            <w:top w:val="none" w:sz="0" w:space="0" w:color="auto"/>
                            <w:left w:val="none" w:sz="0" w:space="0" w:color="auto"/>
                            <w:bottom w:val="none" w:sz="0" w:space="0" w:color="auto"/>
                            <w:right w:val="none" w:sz="0" w:space="0" w:color="auto"/>
                          </w:divBdr>
                        </w:div>
                      </w:divsChild>
                    </w:div>
                    <w:div w:id="1072317409">
                      <w:marLeft w:val="0"/>
                      <w:marRight w:val="0"/>
                      <w:marTop w:val="0"/>
                      <w:marBottom w:val="0"/>
                      <w:divBdr>
                        <w:top w:val="none" w:sz="0" w:space="0" w:color="auto"/>
                        <w:left w:val="none" w:sz="0" w:space="0" w:color="auto"/>
                        <w:bottom w:val="none" w:sz="0" w:space="0" w:color="auto"/>
                        <w:right w:val="none" w:sz="0" w:space="0" w:color="auto"/>
                      </w:divBdr>
                      <w:divsChild>
                        <w:div w:id="423304619">
                          <w:marLeft w:val="0"/>
                          <w:marRight w:val="0"/>
                          <w:marTop w:val="0"/>
                          <w:marBottom w:val="0"/>
                          <w:divBdr>
                            <w:top w:val="none" w:sz="0" w:space="0" w:color="auto"/>
                            <w:left w:val="none" w:sz="0" w:space="0" w:color="auto"/>
                            <w:bottom w:val="none" w:sz="0" w:space="0" w:color="auto"/>
                            <w:right w:val="none" w:sz="0" w:space="0" w:color="auto"/>
                          </w:divBdr>
                        </w:div>
                      </w:divsChild>
                    </w:div>
                    <w:div w:id="1799760581">
                      <w:marLeft w:val="0"/>
                      <w:marRight w:val="0"/>
                      <w:marTop w:val="0"/>
                      <w:marBottom w:val="0"/>
                      <w:divBdr>
                        <w:top w:val="none" w:sz="0" w:space="0" w:color="auto"/>
                        <w:left w:val="none" w:sz="0" w:space="0" w:color="auto"/>
                        <w:bottom w:val="none" w:sz="0" w:space="0" w:color="auto"/>
                        <w:right w:val="none" w:sz="0" w:space="0" w:color="auto"/>
                      </w:divBdr>
                      <w:divsChild>
                        <w:div w:id="505706617">
                          <w:marLeft w:val="0"/>
                          <w:marRight w:val="0"/>
                          <w:marTop w:val="0"/>
                          <w:marBottom w:val="0"/>
                          <w:divBdr>
                            <w:top w:val="none" w:sz="0" w:space="0" w:color="auto"/>
                            <w:left w:val="none" w:sz="0" w:space="0" w:color="auto"/>
                            <w:bottom w:val="none" w:sz="0" w:space="0" w:color="auto"/>
                            <w:right w:val="none" w:sz="0" w:space="0" w:color="auto"/>
                          </w:divBdr>
                        </w:div>
                      </w:divsChild>
                    </w:div>
                    <w:div w:id="1713917274">
                      <w:marLeft w:val="0"/>
                      <w:marRight w:val="0"/>
                      <w:marTop w:val="0"/>
                      <w:marBottom w:val="0"/>
                      <w:divBdr>
                        <w:top w:val="none" w:sz="0" w:space="0" w:color="auto"/>
                        <w:left w:val="none" w:sz="0" w:space="0" w:color="auto"/>
                        <w:bottom w:val="none" w:sz="0" w:space="0" w:color="auto"/>
                        <w:right w:val="none" w:sz="0" w:space="0" w:color="auto"/>
                      </w:divBdr>
                      <w:divsChild>
                        <w:div w:id="1498497538">
                          <w:marLeft w:val="0"/>
                          <w:marRight w:val="0"/>
                          <w:marTop w:val="0"/>
                          <w:marBottom w:val="0"/>
                          <w:divBdr>
                            <w:top w:val="none" w:sz="0" w:space="0" w:color="auto"/>
                            <w:left w:val="none" w:sz="0" w:space="0" w:color="auto"/>
                            <w:bottom w:val="none" w:sz="0" w:space="0" w:color="auto"/>
                            <w:right w:val="none" w:sz="0" w:space="0" w:color="auto"/>
                          </w:divBdr>
                        </w:div>
                      </w:divsChild>
                    </w:div>
                    <w:div w:id="656225785">
                      <w:marLeft w:val="0"/>
                      <w:marRight w:val="0"/>
                      <w:marTop w:val="0"/>
                      <w:marBottom w:val="0"/>
                      <w:divBdr>
                        <w:top w:val="none" w:sz="0" w:space="0" w:color="auto"/>
                        <w:left w:val="none" w:sz="0" w:space="0" w:color="auto"/>
                        <w:bottom w:val="none" w:sz="0" w:space="0" w:color="auto"/>
                        <w:right w:val="none" w:sz="0" w:space="0" w:color="auto"/>
                      </w:divBdr>
                      <w:divsChild>
                        <w:div w:id="166945553">
                          <w:marLeft w:val="0"/>
                          <w:marRight w:val="0"/>
                          <w:marTop w:val="0"/>
                          <w:marBottom w:val="0"/>
                          <w:divBdr>
                            <w:top w:val="none" w:sz="0" w:space="0" w:color="auto"/>
                            <w:left w:val="none" w:sz="0" w:space="0" w:color="auto"/>
                            <w:bottom w:val="none" w:sz="0" w:space="0" w:color="auto"/>
                            <w:right w:val="none" w:sz="0" w:space="0" w:color="auto"/>
                          </w:divBdr>
                        </w:div>
                      </w:divsChild>
                    </w:div>
                    <w:div w:id="1967159341">
                      <w:marLeft w:val="0"/>
                      <w:marRight w:val="0"/>
                      <w:marTop w:val="0"/>
                      <w:marBottom w:val="0"/>
                      <w:divBdr>
                        <w:top w:val="none" w:sz="0" w:space="0" w:color="auto"/>
                        <w:left w:val="none" w:sz="0" w:space="0" w:color="auto"/>
                        <w:bottom w:val="none" w:sz="0" w:space="0" w:color="auto"/>
                        <w:right w:val="none" w:sz="0" w:space="0" w:color="auto"/>
                      </w:divBdr>
                      <w:divsChild>
                        <w:div w:id="856963729">
                          <w:marLeft w:val="0"/>
                          <w:marRight w:val="0"/>
                          <w:marTop w:val="0"/>
                          <w:marBottom w:val="0"/>
                          <w:divBdr>
                            <w:top w:val="none" w:sz="0" w:space="0" w:color="auto"/>
                            <w:left w:val="none" w:sz="0" w:space="0" w:color="auto"/>
                            <w:bottom w:val="none" w:sz="0" w:space="0" w:color="auto"/>
                            <w:right w:val="none" w:sz="0" w:space="0" w:color="auto"/>
                          </w:divBdr>
                        </w:div>
                      </w:divsChild>
                    </w:div>
                    <w:div w:id="1913588159">
                      <w:marLeft w:val="0"/>
                      <w:marRight w:val="0"/>
                      <w:marTop w:val="0"/>
                      <w:marBottom w:val="0"/>
                      <w:divBdr>
                        <w:top w:val="none" w:sz="0" w:space="0" w:color="auto"/>
                        <w:left w:val="none" w:sz="0" w:space="0" w:color="auto"/>
                        <w:bottom w:val="none" w:sz="0" w:space="0" w:color="auto"/>
                        <w:right w:val="none" w:sz="0" w:space="0" w:color="auto"/>
                      </w:divBdr>
                      <w:divsChild>
                        <w:div w:id="313801428">
                          <w:marLeft w:val="0"/>
                          <w:marRight w:val="0"/>
                          <w:marTop w:val="0"/>
                          <w:marBottom w:val="0"/>
                          <w:divBdr>
                            <w:top w:val="none" w:sz="0" w:space="0" w:color="auto"/>
                            <w:left w:val="none" w:sz="0" w:space="0" w:color="auto"/>
                            <w:bottom w:val="none" w:sz="0" w:space="0" w:color="auto"/>
                            <w:right w:val="none" w:sz="0" w:space="0" w:color="auto"/>
                          </w:divBdr>
                        </w:div>
                      </w:divsChild>
                    </w:div>
                    <w:div w:id="868031143">
                      <w:marLeft w:val="0"/>
                      <w:marRight w:val="0"/>
                      <w:marTop w:val="0"/>
                      <w:marBottom w:val="0"/>
                      <w:divBdr>
                        <w:top w:val="none" w:sz="0" w:space="0" w:color="auto"/>
                        <w:left w:val="none" w:sz="0" w:space="0" w:color="auto"/>
                        <w:bottom w:val="none" w:sz="0" w:space="0" w:color="auto"/>
                        <w:right w:val="none" w:sz="0" w:space="0" w:color="auto"/>
                      </w:divBdr>
                      <w:divsChild>
                        <w:div w:id="1864127772">
                          <w:marLeft w:val="0"/>
                          <w:marRight w:val="0"/>
                          <w:marTop w:val="0"/>
                          <w:marBottom w:val="0"/>
                          <w:divBdr>
                            <w:top w:val="none" w:sz="0" w:space="0" w:color="auto"/>
                            <w:left w:val="none" w:sz="0" w:space="0" w:color="auto"/>
                            <w:bottom w:val="none" w:sz="0" w:space="0" w:color="auto"/>
                            <w:right w:val="none" w:sz="0" w:space="0" w:color="auto"/>
                          </w:divBdr>
                        </w:div>
                      </w:divsChild>
                    </w:div>
                    <w:div w:id="827018097">
                      <w:marLeft w:val="0"/>
                      <w:marRight w:val="0"/>
                      <w:marTop w:val="0"/>
                      <w:marBottom w:val="0"/>
                      <w:divBdr>
                        <w:top w:val="none" w:sz="0" w:space="0" w:color="auto"/>
                        <w:left w:val="none" w:sz="0" w:space="0" w:color="auto"/>
                        <w:bottom w:val="none" w:sz="0" w:space="0" w:color="auto"/>
                        <w:right w:val="none" w:sz="0" w:space="0" w:color="auto"/>
                      </w:divBdr>
                      <w:divsChild>
                        <w:div w:id="202375893">
                          <w:marLeft w:val="0"/>
                          <w:marRight w:val="0"/>
                          <w:marTop w:val="0"/>
                          <w:marBottom w:val="0"/>
                          <w:divBdr>
                            <w:top w:val="none" w:sz="0" w:space="0" w:color="auto"/>
                            <w:left w:val="none" w:sz="0" w:space="0" w:color="auto"/>
                            <w:bottom w:val="none" w:sz="0" w:space="0" w:color="auto"/>
                            <w:right w:val="none" w:sz="0" w:space="0" w:color="auto"/>
                          </w:divBdr>
                        </w:div>
                      </w:divsChild>
                    </w:div>
                    <w:div w:id="1624117975">
                      <w:marLeft w:val="0"/>
                      <w:marRight w:val="0"/>
                      <w:marTop w:val="0"/>
                      <w:marBottom w:val="0"/>
                      <w:divBdr>
                        <w:top w:val="none" w:sz="0" w:space="0" w:color="auto"/>
                        <w:left w:val="none" w:sz="0" w:space="0" w:color="auto"/>
                        <w:bottom w:val="none" w:sz="0" w:space="0" w:color="auto"/>
                        <w:right w:val="none" w:sz="0" w:space="0" w:color="auto"/>
                      </w:divBdr>
                      <w:divsChild>
                        <w:div w:id="987366242">
                          <w:marLeft w:val="0"/>
                          <w:marRight w:val="0"/>
                          <w:marTop w:val="0"/>
                          <w:marBottom w:val="0"/>
                          <w:divBdr>
                            <w:top w:val="none" w:sz="0" w:space="0" w:color="auto"/>
                            <w:left w:val="none" w:sz="0" w:space="0" w:color="auto"/>
                            <w:bottom w:val="none" w:sz="0" w:space="0" w:color="auto"/>
                            <w:right w:val="none" w:sz="0" w:space="0" w:color="auto"/>
                          </w:divBdr>
                        </w:div>
                      </w:divsChild>
                    </w:div>
                    <w:div w:id="425075213">
                      <w:marLeft w:val="0"/>
                      <w:marRight w:val="0"/>
                      <w:marTop w:val="0"/>
                      <w:marBottom w:val="0"/>
                      <w:divBdr>
                        <w:top w:val="none" w:sz="0" w:space="0" w:color="auto"/>
                        <w:left w:val="none" w:sz="0" w:space="0" w:color="auto"/>
                        <w:bottom w:val="none" w:sz="0" w:space="0" w:color="auto"/>
                        <w:right w:val="none" w:sz="0" w:space="0" w:color="auto"/>
                      </w:divBdr>
                      <w:divsChild>
                        <w:div w:id="1058700921">
                          <w:marLeft w:val="0"/>
                          <w:marRight w:val="0"/>
                          <w:marTop w:val="0"/>
                          <w:marBottom w:val="0"/>
                          <w:divBdr>
                            <w:top w:val="none" w:sz="0" w:space="0" w:color="auto"/>
                            <w:left w:val="none" w:sz="0" w:space="0" w:color="auto"/>
                            <w:bottom w:val="none" w:sz="0" w:space="0" w:color="auto"/>
                            <w:right w:val="none" w:sz="0" w:space="0" w:color="auto"/>
                          </w:divBdr>
                        </w:div>
                      </w:divsChild>
                    </w:div>
                    <w:div w:id="727070978">
                      <w:marLeft w:val="0"/>
                      <w:marRight w:val="0"/>
                      <w:marTop w:val="0"/>
                      <w:marBottom w:val="0"/>
                      <w:divBdr>
                        <w:top w:val="none" w:sz="0" w:space="0" w:color="auto"/>
                        <w:left w:val="none" w:sz="0" w:space="0" w:color="auto"/>
                        <w:bottom w:val="none" w:sz="0" w:space="0" w:color="auto"/>
                        <w:right w:val="none" w:sz="0" w:space="0" w:color="auto"/>
                      </w:divBdr>
                      <w:divsChild>
                        <w:div w:id="1281032667">
                          <w:marLeft w:val="0"/>
                          <w:marRight w:val="0"/>
                          <w:marTop w:val="0"/>
                          <w:marBottom w:val="0"/>
                          <w:divBdr>
                            <w:top w:val="none" w:sz="0" w:space="0" w:color="auto"/>
                            <w:left w:val="none" w:sz="0" w:space="0" w:color="auto"/>
                            <w:bottom w:val="none" w:sz="0" w:space="0" w:color="auto"/>
                            <w:right w:val="none" w:sz="0" w:space="0" w:color="auto"/>
                          </w:divBdr>
                        </w:div>
                      </w:divsChild>
                    </w:div>
                    <w:div w:id="418332466">
                      <w:marLeft w:val="0"/>
                      <w:marRight w:val="0"/>
                      <w:marTop w:val="0"/>
                      <w:marBottom w:val="0"/>
                      <w:divBdr>
                        <w:top w:val="none" w:sz="0" w:space="0" w:color="auto"/>
                        <w:left w:val="none" w:sz="0" w:space="0" w:color="auto"/>
                        <w:bottom w:val="none" w:sz="0" w:space="0" w:color="auto"/>
                        <w:right w:val="none" w:sz="0" w:space="0" w:color="auto"/>
                      </w:divBdr>
                      <w:divsChild>
                        <w:div w:id="614485041">
                          <w:marLeft w:val="0"/>
                          <w:marRight w:val="0"/>
                          <w:marTop w:val="0"/>
                          <w:marBottom w:val="0"/>
                          <w:divBdr>
                            <w:top w:val="none" w:sz="0" w:space="0" w:color="auto"/>
                            <w:left w:val="none" w:sz="0" w:space="0" w:color="auto"/>
                            <w:bottom w:val="none" w:sz="0" w:space="0" w:color="auto"/>
                            <w:right w:val="none" w:sz="0" w:space="0" w:color="auto"/>
                          </w:divBdr>
                        </w:div>
                      </w:divsChild>
                    </w:div>
                    <w:div w:id="612520421">
                      <w:marLeft w:val="0"/>
                      <w:marRight w:val="0"/>
                      <w:marTop w:val="0"/>
                      <w:marBottom w:val="0"/>
                      <w:divBdr>
                        <w:top w:val="none" w:sz="0" w:space="0" w:color="auto"/>
                        <w:left w:val="none" w:sz="0" w:space="0" w:color="auto"/>
                        <w:bottom w:val="none" w:sz="0" w:space="0" w:color="auto"/>
                        <w:right w:val="none" w:sz="0" w:space="0" w:color="auto"/>
                      </w:divBdr>
                      <w:divsChild>
                        <w:div w:id="2141655132">
                          <w:marLeft w:val="0"/>
                          <w:marRight w:val="0"/>
                          <w:marTop w:val="0"/>
                          <w:marBottom w:val="0"/>
                          <w:divBdr>
                            <w:top w:val="none" w:sz="0" w:space="0" w:color="auto"/>
                            <w:left w:val="none" w:sz="0" w:space="0" w:color="auto"/>
                            <w:bottom w:val="none" w:sz="0" w:space="0" w:color="auto"/>
                            <w:right w:val="none" w:sz="0" w:space="0" w:color="auto"/>
                          </w:divBdr>
                        </w:div>
                      </w:divsChild>
                    </w:div>
                    <w:div w:id="1324891524">
                      <w:marLeft w:val="0"/>
                      <w:marRight w:val="0"/>
                      <w:marTop w:val="0"/>
                      <w:marBottom w:val="0"/>
                      <w:divBdr>
                        <w:top w:val="none" w:sz="0" w:space="0" w:color="auto"/>
                        <w:left w:val="none" w:sz="0" w:space="0" w:color="auto"/>
                        <w:bottom w:val="none" w:sz="0" w:space="0" w:color="auto"/>
                        <w:right w:val="none" w:sz="0" w:space="0" w:color="auto"/>
                      </w:divBdr>
                      <w:divsChild>
                        <w:div w:id="1479999637">
                          <w:marLeft w:val="0"/>
                          <w:marRight w:val="0"/>
                          <w:marTop w:val="0"/>
                          <w:marBottom w:val="0"/>
                          <w:divBdr>
                            <w:top w:val="none" w:sz="0" w:space="0" w:color="auto"/>
                            <w:left w:val="none" w:sz="0" w:space="0" w:color="auto"/>
                            <w:bottom w:val="none" w:sz="0" w:space="0" w:color="auto"/>
                            <w:right w:val="none" w:sz="0" w:space="0" w:color="auto"/>
                          </w:divBdr>
                        </w:div>
                      </w:divsChild>
                    </w:div>
                    <w:div w:id="1204358">
                      <w:marLeft w:val="0"/>
                      <w:marRight w:val="0"/>
                      <w:marTop w:val="0"/>
                      <w:marBottom w:val="0"/>
                      <w:divBdr>
                        <w:top w:val="none" w:sz="0" w:space="0" w:color="auto"/>
                        <w:left w:val="none" w:sz="0" w:space="0" w:color="auto"/>
                        <w:bottom w:val="none" w:sz="0" w:space="0" w:color="auto"/>
                        <w:right w:val="none" w:sz="0" w:space="0" w:color="auto"/>
                      </w:divBdr>
                      <w:divsChild>
                        <w:div w:id="281111483">
                          <w:marLeft w:val="0"/>
                          <w:marRight w:val="0"/>
                          <w:marTop w:val="0"/>
                          <w:marBottom w:val="0"/>
                          <w:divBdr>
                            <w:top w:val="none" w:sz="0" w:space="0" w:color="auto"/>
                            <w:left w:val="none" w:sz="0" w:space="0" w:color="auto"/>
                            <w:bottom w:val="none" w:sz="0" w:space="0" w:color="auto"/>
                            <w:right w:val="none" w:sz="0" w:space="0" w:color="auto"/>
                          </w:divBdr>
                        </w:div>
                      </w:divsChild>
                    </w:div>
                    <w:div w:id="1155225904">
                      <w:marLeft w:val="0"/>
                      <w:marRight w:val="0"/>
                      <w:marTop w:val="0"/>
                      <w:marBottom w:val="0"/>
                      <w:divBdr>
                        <w:top w:val="none" w:sz="0" w:space="0" w:color="auto"/>
                        <w:left w:val="none" w:sz="0" w:space="0" w:color="auto"/>
                        <w:bottom w:val="none" w:sz="0" w:space="0" w:color="auto"/>
                        <w:right w:val="none" w:sz="0" w:space="0" w:color="auto"/>
                      </w:divBdr>
                      <w:divsChild>
                        <w:div w:id="691298486">
                          <w:marLeft w:val="0"/>
                          <w:marRight w:val="0"/>
                          <w:marTop w:val="0"/>
                          <w:marBottom w:val="0"/>
                          <w:divBdr>
                            <w:top w:val="none" w:sz="0" w:space="0" w:color="auto"/>
                            <w:left w:val="none" w:sz="0" w:space="0" w:color="auto"/>
                            <w:bottom w:val="none" w:sz="0" w:space="0" w:color="auto"/>
                            <w:right w:val="none" w:sz="0" w:space="0" w:color="auto"/>
                          </w:divBdr>
                        </w:div>
                      </w:divsChild>
                    </w:div>
                    <w:div w:id="1770814198">
                      <w:marLeft w:val="0"/>
                      <w:marRight w:val="0"/>
                      <w:marTop w:val="0"/>
                      <w:marBottom w:val="0"/>
                      <w:divBdr>
                        <w:top w:val="none" w:sz="0" w:space="0" w:color="auto"/>
                        <w:left w:val="none" w:sz="0" w:space="0" w:color="auto"/>
                        <w:bottom w:val="none" w:sz="0" w:space="0" w:color="auto"/>
                        <w:right w:val="none" w:sz="0" w:space="0" w:color="auto"/>
                      </w:divBdr>
                      <w:divsChild>
                        <w:div w:id="788889258">
                          <w:marLeft w:val="0"/>
                          <w:marRight w:val="0"/>
                          <w:marTop w:val="0"/>
                          <w:marBottom w:val="0"/>
                          <w:divBdr>
                            <w:top w:val="none" w:sz="0" w:space="0" w:color="auto"/>
                            <w:left w:val="none" w:sz="0" w:space="0" w:color="auto"/>
                            <w:bottom w:val="none" w:sz="0" w:space="0" w:color="auto"/>
                            <w:right w:val="none" w:sz="0" w:space="0" w:color="auto"/>
                          </w:divBdr>
                        </w:div>
                      </w:divsChild>
                    </w:div>
                    <w:div w:id="1499806126">
                      <w:marLeft w:val="0"/>
                      <w:marRight w:val="0"/>
                      <w:marTop w:val="0"/>
                      <w:marBottom w:val="0"/>
                      <w:divBdr>
                        <w:top w:val="none" w:sz="0" w:space="0" w:color="auto"/>
                        <w:left w:val="none" w:sz="0" w:space="0" w:color="auto"/>
                        <w:bottom w:val="none" w:sz="0" w:space="0" w:color="auto"/>
                        <w:right w:val="none" w:sz="0" w:space="0" w:color="auto"/>
                      </w:divBdr>
                      <w:divsChild>
                        <w:div w:id="1683778139">
                          <w:marLeft w:val="0"/>
                          <w:marRight w:val="0"/>
                          <w:marTop w:val="0"/>
                          <w:marBottom w:val="0"/>
                          <w:divBdr>
                            <w:top w:val="none" w:sz="0" w:space="0" w:color="auto"/>
                            <w:left w:val="none" w:sz="0" w:space="0" w:color="auto"/>
                            <w:bottom w:val="none" w:sz="0" w:space="0" w:color="auto"/>
                            <w:right w:val="none" w:sz="0" w:space="0" w:color="auto"/>
                          </w:divBdr>
                        </w:div>
                      </w:divsChild>
                    </w:div>
                    <w:div w:id="1217014505">
                      <w:marLeft w:val="0"/>
                      <w:marRight w:val="0"/>
                      <w:marTop w:val="0"/>
                      <w:marBottom w:val="0"/>
                      <w:divBdr>
                        <w:top w:val="none" w:sz="0" w:space="0" w:color="auto"/>
                        <w:left w:val="none" w:sz="0" w:space="0" w:color="auto"/>
                        <w:bottom w:val="none" w:sz="0" w:space="0" w:color="auto"/>
                        <w:right w:val="none" w:sz="0" w:space="0" w:color="auto"/>
                      </w:divBdr>
                      <w:divsChild>
                        <w:div w:id="1419710851">
                          <w:marLeft w:val="0"/>
                          <w:marRight w:val="0"/>
                          <w:marTop w:val="0"/>
                          <w:marBottom w:val="0"/>
                          <w:divBdr>
                            <w:top w:val="none" w:sz="0" w:space="0" w:color="auto"/>
                            <w:left w:val="none" w:sz="0" w:space="0" w:color="auto"/>
                            <w:bottom w:val="none" w:sz="0" w:space="0" w:color="auto"/>
                            <w:right w:val="none" w:sz="0" w:space="0" w:color="auto"/>
                          </w:divBdr>
                        </w:div>
                      </w:divsChild>
                    </w:div>
                    <w:div w:id="529801708">
                      <w:marLeft w:val="0"/>
                      <w:marRight w:val="0"/>
                      <w:marTop w:val="0"/>
                      <w:marBottom w:val="0"/>
                      <w:divBdr>
                        <w:top w:val="none" w:sz="0" w:space="0" w:color="auto"/>
                        <w:left w:val="none" w:sz="0" w:space="0" w:color="auto"/>
                        <w:bottom w:val="none" w:sz="0" w:space="0" w:color="auto"/>
                        <w:right w:val="none" w:sz="0" w:space="0" w:color="auto"/>
                      </w:divBdr>
                      <w:divsChild>
                        <w:div w:id="1025865951">
                          <w:marLeft w:val="0"/>
                          <w:marRight w:val="0"/>
                          <w:marTop w:val="0"/>
                          <w:marBottom w:val="0"/>
                          <w:divBdr>
                            <w:top w:val="none" w:sz="0" w:space="0" w:color="auto"/>
                            <w:left w:val="none" w:sz="0" w:space="0" w:color="auto"/>
                            <w:bottom w:val="none" w:sz="0" w:space="0" w:color="auto"/>
                            <w:right w:val="none" w:sz="0" w:space="0" w:color="auto"/>
                          </w:divBdr>
                        </w:div>
                      </w:divsChild>
                    </w:div>
                    <w:div w:id="835805879">
                      <w:marLeft w:val="0"/>
                      <w:marRight w:val="0"/>
                      <w:marTop w:val="0"/>
                      <w:marBottom w:val="0"/>
                      <w:divBdr>
                        <w:top w:val="none" w:sz="0" w:space="0" w:color="auto"/>
                        <w:left w:val="none" w:sz="0" w:space="0" w:color="auto"/>
                        <w:bottom w:val="none" w:sz="0" w:space="0" w:color="auto"/>
                        <w:right w:val="none" w:sz="0" w:space="0" w:color="auto"/>
                      </w:divBdr>
                      <w:divsChild>
                        <w:div w:id="2013214491">
                          <w:marLeft w:val="0"/>
                          <w:marRight w:val="0"/>
                          <w:marTop w:val="0"/>
                          <w:marBottom w:val="0"/>
                          <w:divBdr>
                            <w:top w:val="none" w:sz="0" w:space="0" w:color="auto"/>
                            <w:left w:val="none" w:sz="0" w:space="0" w:color="auto"/>
                            <w:bottom w:val="none" w:sz="0" w:space="0" w:color="auto"/>
                            <w:right w:val="none" w:sz="0" w:space="0" w:color="auto"/>
                          </w:divBdr>
                        </w:div>
                      </w:divsChild>
                    </w:div>
                    <w:div w:id="1560900584">
                      <w:marLeft w:val="0"/>
                      <w:marRight w:val="0"/>
                      <w:marTop w:val="0"/>
                      <w:marBottom w:val="0"/>
                      <w:divBdr>
                        <w:top w:val="none" w:sz="0" w:space="0" w:color="auto"/>
                        <w:left w:val="none" w:sz="0" w:space="0" w:color="auto"/>
                        <w:bottom w:val="none" w:sz="0" w:space="0" w:color="auto"/>
                        <w:right w:val="none" w:sz="0" w:space="0" w:color="auto"/>
                      </w:divBdr>
                      <w:divsChild>
                        <w:div w:id="780800581">
                          <w:marLeft w:val="0"/>
                          <w:marRight w:val="0"/>
                          <w:marTop w:val="0"/>
                          <w:marBottom w:val="0"/>
                          <w:divBdr>
                            <w:top w:val="none" w:sz="0" w:space="0" w:color="auto"/>
                            <w:left w:val="none" w:sz="0" w:space="0" w:color="auto"/>
                            <w:bottom w:val="none" w:sz="0" w:space="0" w:color="auto"/>
                            <w:right w:val="none" w:sz="0" w:space="0" w:color="auto"/>
                          </w:divBdr>
                        </w:div>
                      </w:divsChild>
                    </w:div>
                    <w:div w:id="1198852056">
                      <w:marLeft w:val="0"/>
                      <w:marRight w:val="0"/>
                      <w:marTop w:val="0"/>
                      <w:marBottom w:val="0"/>
                      <w:divBdr>
                        <w:top w:val="none" w:sz="0" w:space="0" w:color="auto"/>
                        <w:left w:val="none" w:sz="0" w:space="0" w:color="auto"/>
                        <w:bottom w:val="none" w:sz="0" w:space="0" w:color="auto"/>
                        <w:right w:val="none" w:sz="0" w:space="0" w:color="auto"/>
                      </w:divBdr>
                      <w:divsChild>
                        <w:div w:id="1062482799">
                          <w:marLeft w:val="0"/>
                          <w:marRight w:val="0"/>
                          <w:marTop w:val="0"/>
                          <w:marBottom w:val="0"/>
                          <w:divBdr>
                            <w:top w:val="none" w:sz="0" w:space="0" w:color="auto"/>
                            <w:left w:val="none" w:sz="0" w:space="0" w:color="auto"/>
                            <w:bottom w:val="none" w:sz="0" w:space="0" w:color="auto"/>
                            <w:right w:val="none" w:sz="0" w:space="0" w:color="auto"/>
                          </w:divBdr>
                        </w:div>
                      </w:divsChild>
                    </w:div>
                    <w:div w:id="542601049">
                      <w:marLeft w:val="0"/>
                      <w:marRight w:val="0"/>
                      <w:marTop w:val="0"/>
                      <w:marBottom w:val="0"/>
                      <w:divBdr>
                        <w:top w:val="none" w:sz="0" w:space="0" w:color="auto"/>
                        <w:left w:val="none" w:sz="0" w:space="0" w:color="auto"/>
                        <w:bottom w:val="none" w:sz="0" w:space="0" w:color="auto"/>
                        <w:right w:val="none" w:sz="0" w:space="0" w:color="auto"/>
                      </w:divBdr>
                      <w:divsChild>
                        <w:div w:id="1766225619">
                          <w:marLeft w:val="0"/>
                          <w:marRight w:val="0"/>
                          <w:marTop w:val="0"/>
                          <w:marBottom w:val="0"/>
                          <w:divBdr>
                            <w:top w:val="none" w:sz="0" w:space="0" w:color="auto"/>
                            <w:left w:val="none" w:sz="0" w:space="0" w:color="auto"/>
                            <w:bottom w:val="none" w:sz="0" w:space="0" w:color="auto"/>
                            <w:right w:val="none" w:sz="0" w:space="0" w:color="auto"/>
                          </w:divBdr>
                        </w:div>
                      </w:divsChild>
                    </w:div>
                    <w:div w:id="908735546">
                      <w:marLeft w:val="0"/>
                      <w:marRight w:val="0"/>
                      <w:marTop w:val="0"/>
                      <w:marBottom w:val="0"/>
                      <w:divBdr>
                        <w:top w:val="none" w:sz="0" w:space="0" w:color="auto"/>
                        <w:left w:val="none" w:sz="0" w:space="0" w:color="auto"/>
                        <w:bottom w:val="none" w:sz="0" w:space="0" w:color="auto"/>
                        <w:right w:val="none" w:sz="0" w:space="0" w:color="auto"/>
                      </w:divBdr>
                      <w:divsChild>
                        <w:div w:id="1560435469">
                          <w:marLeft w:val="0"/>
                          <w:marRight w:val="0"/>
                          <w:marTop w:val="0"/>
                          <w:marBottom w:val="0"/>
                          <w:divBdr>
                            <w:top w:val="none" w:sz="0" w:space="0" w:color="auto"/>
                            <w:left w:val="none" w:sz="0" w:space="0" w:color="auto"/>
                            <w:bottom w:val="none" w:sz="0" w:space="0" w:color="auto"/>
                            <w:right w:val="none" w:sz="0" w:space="0" w:color="auto"/>
                          </w:divBdr>
                        </w:div>
                      </w:divsChild>
                    </w:div>
                    <w:div w:id="35470617">
                      <w:marLeft w:val="0"/>
                      <w:marRight w:val="0"/>
                      <w:marTop w:val="0"/>
                      <w:marBottom w:val="0"/>
                      <w:divBdr>
                        <w:top w:val="none" w:sz="0" w:space="0" w:color="auto"/>
                        <w:left w:val="none" w:sz="0" w:space="0" w:color="auto"/>
                        <w:bottom w:val="none" w:sz="0" w:space="0" w:color="auto"/>
                        <w:right w:val="none" w:sz="0" w:space="0" w:color="auto"/>
                      </w:divBdr>
                      <w:divsChild>
                        <w:div w:id="557937235">
                          <w:marLeft w:val="0"/>
                          <w:marRight w:val="0"/>
                          <w:marTop w:val="0"/>
                          <w:marBottom w:val="0"/>
                          <w:divBdr>
                            <w:top w:val="none" w:sz="0" w:space="0" w:color="auto"/>
                            <w:left w:val="none" w:sz="0" w:space="0" w:color="auto"/>
                            <w:bottom w:val="none" w:sz="0" w:space="0" w:color="auto"/>
                            <w:right w:val="none" w:sz="0" w:space="0" w:color="auto"/>
                          </w:divBdr>
                        </w:div>
                      </w:divsChild>
                    </w:div>
                    <w:div w:id="99423897">
                      <w:marLeft w:val="0"/>
                      <w:marRight w:val="0"/>
                      <w:marTop w:val="0"/>
                      <w:marBottom w:val="0"/>
                      <w:divBdr>
                        <w:top w:val="none" w:sz="0" w:space="0" w:color="auto"/>
                        <w:left w:val="none" w:sz="0" w:space="0" w:color="auto"/>
                        <w:bottom w:val="none" w:sz="0" w:space="0" w:color="auto"/>
                        <w:right w:val="none" w:sz="0" w:space="0" w:color="auto"/>
                      </w:divBdr>
                      <w:divsChild>
                        <w:div w:id="133648106">
                          <w:marLeft w:val="0"/>
                          <w:marRight w:val="0"/>
                          <w:marTop w:val="0"/>
                          <w:marBottom w:val="0"/>
                          <w:divBdr>
                            <w:top w:val="none" w:sz="0" w:space="0" w:color="auto"/>
                            <w:left w:val="none" w:sz="0" w:space="0" w:color="auto"/>
                            <w:bottom w:val="none" w:sz="0" w:space="0" w:color="auto"/>
                            <w:right w:val="none" w:sz="0" w:space="0" w:color="auto"/>
                          </w:divBdr>
                        </w:div>
                      </w:divsChild>
                    </w:div>
                    <w:div w:id="251551078">
                      <w:marLeft w:val="0"/>
                      <w:marRight w:val="0"/>
                      <w:marTop w:val="0"/>
                      <w:marBottom w:val="0"/>
                      <w:divBdr>
                        <w:top w:val="none" w:sz="0" w:space="0" w:color="auto"/>
                        <w:left w:val="none" w:sz="0" w:space="0" w:color="auto"/>
                        <w:bottom w:val="none" w:sz="0" w:space="0" w:color="auto"/>
                        <w:right w:val="none" w:sz="0" w:space="0" w:color="auto"/>
                      </w:divBdr>
                      <w:divsChild>
                        <w:div w:id="206265110">
                          <w:marLeft w:val="0"/>
                          <w:marRight w:val="0"/>
                          <w:marTop w:val="0"/>
                          <w:marBottom w:val="0"/>
                          <w:divBdr>
                            <w:top w:val="none" w:sz="0" w:space="0" w:color="auto"/>
                            <w:left w:val="none" w:sz="0" w:space="0" w:color="auto"/>
                            <w:bottom w:val="none" w:sz="0" w:space="0" w:color="auto"/>
                            <w:right w:val="none" w:sz="0" w:space="0" w:color="auto"/>
                          </w:divBdr>
                        </w:div>
                      </w:divsChild>
                    </w:div>
                    <w:div w:id="939722453">
                      <w:marLeft w:val="0"/>
                      <w:marRight w:val="0"/>
                      <w:marTop w:val="0"/>
                      <w:marBottom w:val="0"/>
                      <w:divBdr>
                        <w:top w:val="none" w:sz="0" w:space="0" w:color="auto"/>
                        <w:left w:val="none" w:sz="0" w:space="0" w:color="auto"/>
                        <w:bottom w:val="none" w:sz="0" w:space="0" w:color="auto"/>
                        <w:right w:val="none" w:sz="0" w:space="0" w:color="auto"/>
                      </w:divBdr>
                      <w:divsChild>
                        <w:div w:id="703754276">
                          <w:marLeft w:val="0"/>
                          <w:marRight w:val="0"/>
                          <w:marTop w:val="0"/>
                          <w:marBottom w:val="0"/>
                          <w:divBdr>
                            <w:top w:val="none" w:sz="0" w:space="0" w:color="auto"/>
                            <w:left w:val="none" w:sz="0" w:space="0" w:color="auto"/>
                            <w:bottom w:val="none" w:sz="0" w:space="0" w:color="auto"/>
                            <w:right w:val="none" w:sz="0" w:space="0" w:color="auto"/>
                          </w:divBdr>
                        </w:div>
                      </w:divsChild>
                    </w:div>
                    <w:div w:id="1317876113">
                      <w:marLeft w:val="0"/>
                      <w:marRight w:val="0"/>
                      <w:marTop w:val="0"/>
                      <w:marBottom w:val="0"/>
                      <w:divBdr>
                        <w:top w:val="none" w:sz="0" w:space="0" w:color="auto"/>
                        <w:left w:val="none" w:sz="0" w:space="0" w:color="auto"/>
                        <w:bottom w:val="none" w:sz="0" w:space="0" w:color="auto"/>
                        <w:right w:val="none" w:sz="0" w:space="0" w:color="auto"/>
                      </w:divBdr>
                      <w:divsChild>
                        <w:div w:id="2900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3493">
          <w:marLeft w:val="0"/>
          <w:marRight w:val="0"/>
          <w:marTop w:val="360"/>
          <w:marBottom w:val="360"/>
          <w:divBdr>
            <w:top w:val="none" w:sz="0" w:space="0" w:color="auto"/>
            <w:left w:val="none" w:sz="0" w:space="0" w:color="auto"/>
            <w:bottom w:val="none" w:sz="0" w:space="0" w:color="auto"/>
            <w:right w:val="none" w:sz="0" w:space="0" w:color="auto"/>
          </w:divBdr>
        </w:div>
        <w:div w:id="1370031152">
          <w:marLeft w:val="0"/>
          <w:marRight w:val="0"/>
          <w:marTop w:val="0"/>
          <w:marBottom w:val="0"/>
          <w:divBdr>
            <w:top w:val="none" w:sz="0" w:space="0" w:color="auto"/>
            <w:left w:val="none" w:sz="0" w:space="0" w:color="auto"/>
            <w:bottom w:val="none" w:sz="0" w:space="0" w:color="auto"/>
            <w:right w:val="none" w:sz="0" w:space="0" w:color="auto"/>
          </w:divBdr>
          <w:divsChild>
            <w:div w:id="1103069073">
              <w:marLeft w:val="-15"/>
              <w:marRight w:val="-15"/>
              <w:marTop w:val="0"/>
              <w:marBottom w:val="0"/>
              <w:divBdr>
                <w:top w:val="none" w:sz="0" w:space="0" w:color="auto"/>
                <w:left w:val="none" w:sz="0" w:space="0" w:color="auto"/>
                <w:bottom w:val="none" w:sz="0" w:space="0" w:color="auto"/>
                <w:right w:val="none" w:sz="0" w:space="0" w:color="auto"/>
              </w:divBdr>
            </w:div>
            <w:div w:id="1372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302425765">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488133901">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romso.no/pluss/eksklusiv/2019/05/03/Nabo-har-saks%C3%B8kt-dement-enke-82-som-sitter-i-rullestol-og-bor-p%C3%A5-sykehjem-%E2%80%93-Vi-er-sjokkert-18957683.e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10254</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Trude Hansen</cp:lastModifiedBy>
  <cp:revision>2</cp:revision>
  <cp:lastPrinted>2019-10-08T13:52:00Z</cp:lastPrinted>
  <dcterms:created xsi:type="dcterms:W3CDTF">2019-12-11T14:19:00Z</dcterms:created>
  <dcterms:modified xsi:type="dcterms:W3CDTF">2019-12-11T14:19:00Z</dcterms:modified>
</cp:coreProperties>
</file>