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F0F" w:rsidRDefault="00A10F0F">
      <w:pPr>
        <w:tabs>
          <w:tab w:val="left" w:pos="0"/>
          <w:tab w:val="left" w:pos="4253"/>
          <w:tab w:val="left" w:pos="6237"/>
        </w:tabs>
        <w:ind w:left="-851" w:right="-143"/>
        <w:rPr>
          <w:sz w:val="19"/>
          <w:szCs w:val="19"/>
        </w:rPr>
      </w:pPr>
      <w:r>
        <w:rPr>
          <w:i/>
          <w:sz w:val="19"/>
          <w:szCs w:val="19"/>
        </w:rPr>
        <w:tab/>
      </w:r>
      <w:r>
        <w:rPr>
          <w:i/>
          <w:sz w:val="19"/>
          <w:szCs w:val="19"/>
        </w:rPr>
        <w:tab/>
        <w:t xml:space="preserve">  Vår dato</w:t>
      </w:r>
      <w:r>
        <w:rPr>
          <w:sz w:val="19"/>
          <w:szCs w:val="19"/>
        </w:rPr>
        <w:t xml:space="preserve">                  </w:t>
      </w:r>
      <w:r>
        <w:rPr>
          <w:i/>
          <w:sz w:val="19"/>
          <w:szCs w:val="19"/>
        </w:rPr>
        <w:t>Vår referanse</w:t>
      </w:r>
    </w:p>
    <w:p w:rsidR="00A10F0F" w:rsidRDefault="00A10F0F">
      <w:pPr>
        <w:tabs>
          <w:tab w:val="left" w:pos="4253"/>
          <w:tab w:val="left" w:pos="5670"/>
        </w:tabs>
        <w:ind w:left="-851"/>
        <w:rPr>
          <w:i/>
          <w:sz w:val="17"/>
          <w:szCs w:val="17"/>
        </w:rPr>
      </w:pPr>
      <w:r>
        <w:rPr>
          <w:sz w:val="17"/>
          <w:szCs w:val="17"/>
        </w:rPr>
        <w:tab/>
      </w:r>
      <w:r>
        <w:rPr>
          <w:szCs w:val="23"/>
        </w:rPr>
        <w:t xml:space="preserve"> </w:t>
      </w:r>
      <w:bookmarkStart w:id="0" w:name="BREVDATO"/>
      <w:r w:rsidR="00C9473F">
        <w:rPr>
          <w:szCs w:val="23"/>
        </w:rPr>
        <w:t>0</w:t>
      </w:r>
      <w:r w:rsidR="00764EB2">
        <w:rPr>
          <w:szCs w:val="23"/>
        </w:rPr>
        <w:t>7</w:t>
      </w:r>
      <w:r w:rsidR="00C9473F">
        <w:rPr>
          <w:szCs w:val="23"/>
        </w:rPr>
        <w:t>.12.2010</w:t>
      </w:r>
      <w:bookmarkEnd w:id="0"/>
      <w:r>
        <w:rPr>
          <w:szCs w:val="23"/>
        </w:rPr>
        <w:tab/>
        <w:t xml:space="preserve">    </w:t>
      </w:r>
      <w:bookmarkStart w:id="1" w:name="SAKSNR"/>
      <w:r w:rsidR="00C9473F">
        <w:rPr>
          <w:szCs w:val="23"/>
        </w:rPr>
        <w:t>2010/9022</w:t>
      </w:r>
      <w:bookmarkEnd w:id="1"/>
      <w:r>
        <w:rPr>
          <w:szCs w:val="23"/>
        </w:rPr>
        <w:t xml:space="preserve">      </w:t>
      </w:r>
      <w:r>
        <w:rPr>
          <w:szCs w:val="23"/>
        </w:rPr>
        <w:fldChar w:fldCharType="begin"/>
      </w:r>
      <w:r>
        <w:rPr>
          <w:szCs w:val="23"/>
        </w:rPr>
        <w:instrText xml:space="preserve">  </w:instrText>
      </w:r>
      <w:r>
        <w:rPr>
          <w:szCs w:val="23"/>
        </w:rPr>
        <w:fldChar w:fldCharType="end"/>
      </w:r>
      <w:r>
        <w:rPr>
          <w:i/>
          <w:szCs w:val="23"/>
        </w:rPr>
        <w:br/>
      </w:r>
      <w:r>
        <w:rPr>
          <w:i/>
          <w:sz w:val="19"/>
          <w:szCs w:val="19"/>
        </w:rPr>
        <w:t>Saksbehandler</w:t>
      </w:r>
      <w:r w:rsidR="006B64DE">
        <w:rPr>
          <w:i/>
          <w:sz w:val="19"/>
          <w:szCs w:val="19"/>
        </w:rPr>
        <w:t>,</w:t>
      </w:r>
      <w:r>
        <w:rPr>
          <w:i/>
          <w:sz w:val="19"/>
          <w:szCs w:val="19"/>
        </w:rPr>
        <w:t>innvalgstelefon</w:t>
      </w:r>
      <w:r>
        <w:rPr>
          <w:i/>
          <w:sz w:val="17"/>
          <w:szCs w:val="17"/>
        </w:rPr>
        <w:tab/>
        <w:t xml:space="preserve">  </w:t>
      </w:r>
      <w:r>
        <w:rPr>
          <w:i/>
          <w:sz w:val="19"/>
          <w:szCs w:val="19"/>
        </w:rPr>
        <w:t>Arkivnr</w:t>
      </w:r>
      <w:r>
        <w:rPr>
          <w:i/>
          <w:sz w:val="17"/>
          <w:szCs w:val="17"/>
        </w:rPr>
        <w:t>.</w:t>
      </w:r>
      <w:r>
        <w:rPr>
          <w:i/>
          <w:sz w:val="17"/>
          <w:szCs w:val="17"/>
        </w:rPr>
        <w:tab/>
        <w:t xml:space="preserve">      </w:t>
      </w:r>
      <w:r>
        <w:rPr>
          <w:i/>
          <w:sz w:val="19"/>
          <w:szCs w:val="19"/>
        </w:rPr>
        <w:t>Deres referanse</w:t>
      </w:r>
    </w:p>
    <w:p w:rsidR="00A10F0F" w:rsidRDefault="00C9473F">
      <w:pPr>
        <w:pBdr>
          <w:bottom w:val="single" w:sz="6" w:space="1" w:color="auto"/>
        </w:pBdr>
        <w:tabs>
          <w:tab w:val="left" w:pos="4253"/>
          <w:tab w:val="left" w:pos="5670"/>
        </w:tabs>
        <w:ind w:left="-851"/>
        <w:rPr>
          <w:szCs w:val="23"/>
        </w:rPr>
      </w:pPr>
      <w:bookmarkStart w:id="2" w:name="SAKSBEHANDLERNAVN"/>
      <w:r>
        <w:rPr>
          <w:szCs w:val="23"/>
        </w:rPr>
        <w:t>Magne Djup</w:t>
      </w:r>
      <w:bookmarkEnd w:id="2"/>
      <w:r w:rsidR="009018FA">
        <w:rPr>
          <w:szCs w:val="23"/>
        </w:rPr>
        <w:t xml:space="preserve">, </w:t>
      </w:r>
      <w:bookmarkStart w:id="3" w:name="SAKSBEHTLF"/>
      <w:r>
        <w:rPr>
          <w:szCs w:val="23"/>
        </w:rPr>
        <w:t>62 55 10 77</w:t>
      </w:r>
      <w:bookmarkEnd w:id="3"/>
      <w:r w:rsidR="00A10F0F">
        <w:rPr>
          <w:szCs w:val="23"/>
        </w:rPr>
        <w:tab/>
        <w:t xml:space="preserve"> </w:t>
      </w:r>
      <w:bookmarkStart w:id="4" w:name="PRIMÆRKLASSERING"/>
      <w:r>
        <w:rPr>
          <w:szCs w:val="23"/>
        </w:rPr>
        <w:t>326.1</w:t>
      </w:r>
      <w:bookmarkEnd w:id="4"/>
      <w:r w:rsidR="00A10F0F">
        <w:rPr>
          <w:szCs w:val="23"/>
        </w:rPr>
        <w:fldChar w:fldCharType="begin"/>
      </w:r>
      <w:r w:rsidR="00A10F0F">
        <w:rPr>
          <w:szCs w:val="23"/>
        </w:rPr>
        <w:instrText xml:space="preserve">  </w:instrText>
      </w:r>
      <w:r w:rsidR="00A10F0F">
        <w:rPr>
          <w:szCs w:val="23"/>
        </w:rPr>
        <w:fldChar w:fldCharType="end"/>
      </w:r>
      <w:r w:rsidR="00A10F0F">
        <w:rPr>
          <w:szCs w:val="23"/>
        </w:rPr>
        <w:tab/>
        <w:t xml:space="preserve">    </w:t>
      </w:r>
      <w:bookmarkStart w:id="5" w:name="REF"/>
      <w:bookmarkEnd w:id="5"/>
      <w:r w:rsidR="00A10F0F">
        <w:rPr>
          <w:szCs w:val="23"/>
        </w:rPr>
        <w:fldChar w:fldCharType="begin"/>
      </w:r>
      <w:r w:rsidR="00A10F0F">
        <w:rPr>
          <w:szCs w:val="23"/>
        </w:rPr>
        <w:instrText xml:space="preserve">  </w:instrText>
      </w:r>
      <w:r w:rsidR="00A10F0F">
        <w:rPr>
          <w:szCs w:val="23"/>
        </w:rPr>
        <w:fldChar w:fldCharType="end"/>
      </w:r>
    </w:p>
    <w:p w:rsidR="00A10F0F" w:rsidRDefault="00A10F0F">
      <w:pPr>
        <w:tabs>
          <w:tab w:val="left" w:pos="4253"/>
          <w:tab w:val="left" w:pos="6521"/>
        </w:tabs>
        <w:ind w:left="-851"/>
        <w:rPr>
          <w:sz w:val="23"/>
          <w:szCs w:val="23"/>
        </w:rPr>
      </w:pPr>
    </w:p>
    <w:p w:rsidR="00A10F0F" w:rsidRDefault="00A10F0F">
      <w:pPr>
        <w:ind w:left="-851"/>
        <w:rPr>
          <w:bCs/>
          <w:sz w:val="23"/>
          <w:szCs w:val="23"/>
        </w:rPr>
      </w:pPr>
    </w:p>
    <w:p w:rsidR="00A10F0F" w:rsidRDefault="00A10F0F">
      <w:pPr>
        <w:ind w:left="-851"/>
        <w:rPr>
          <w:bCs/>
          <w:sz w:val="23"/>
          <w:szCs w:val="23"/>
        </w:rPr>
      </w:pPr>
    </w:p>
    <w:tbl>
      <w:tblPr>
        <w:tblW w:w="0" w:type="auto"/>
        <w:tblInd w:w="-793" w:type="dxa"/>
        <w:tblCellMar>
          <w:left w:w="70" w:type="dxa"/>
          <w:right w:w="70" w:type="dxa"/>
        </w:tblCellMar>
        <w:tblLook w:val="0000"/>
      </w:tblPr>
      <w:tblGrid>
        <w:gridCol w:w="5127"/>
        <w:gridCol w:w="3801"/>
      </w:tblGrid>
      <w:tr w:rsidR="00A10F0F">
        <w:tblPrEx>
          <w:tblCellMar>
            <w:top w:w="0" w:type="dxa"/>
            <w:bottom w:w="0" w:type="dxa"/>
          </w:tblCellMar>
        </w:tblPrEx>
        <w:tc>
          <w:tcPr>
            <w:tcW w:w="5127" w:type="dxa"/>
          </w:tcPr>
          <w:p w:rsidR="00A10F0F" w:rsidRDefault="00C9473F">
            <w:pPr>
              <w:pStyle w:val="Topptekst"/>
              <w:tabs>
                <w:tab w:val="clear" w:pos="4536"/>
                <w:tab w:val="clear" w:pos="9072"/>
              </w:tabs>
              <w:rPr>
                <w:szCs w:val="23"/>
              </w:rPr>
            </w:pPr>
            <w:bookmarkStart w:id="6" w:name="MOTTAKERNAVN"/>
            <w:r>
              <w:rPr>
                <w:szCs w:val="23"/>
              </w:rPr>
              <w:t>Kommunal rapport v/Jan Inge Krossli</w:t>
            </w:r>
            <w:bookmarkEnd w:id="6"/>
          </w:p>
        </w:tc>
        <w:tc>
          <w:tcPr>
            <w:tcW w:w="3801" w:type="dxa"/>
          </w:tcPr>
          <w:p w:rsidR="00A10F0F" w:rsidRDefault="00A10F0F">
            <w:pPr>
              <w:pStyle w:val="Topptekst"/>
              <w:tabs>
                <w:tab w:val="clear" w:pos="4536"/>
                <w:tab w:val="clear" w:pos="9072"/>
              </w:tabs>
              <w:rPr>
                <w:szCs w:val="23"/>
              </w:rPr>
            </w:pPr>
            <w:bookmarkStart w:id="7" w:name="BETEGNTGKODE"/>
            <w:bookmarkEnd w:id="7"/>
            <w:r>
              <w:rPr>
                <w:szCs w:val="23"/>
              </w:rPr>
              <w:t xml:space="preserve"> </w:t>
            </w:r>
          </w:p>
        </w:tc>
      </w:tr>
      <w:bookmarkStart w:id="8" w:name="ADRESSE"/>
      <w:bookmarkEnd w:id="8"/>
      <w:tr w:rsidR="00A10F0F">
        <w:tblPrEx>
          <w:tblCellMar>
            <w:top w:w="0" w:type="dxa"/>
            <w:bottom w:w="0" w:type="dxa"/>
          </w:tblCellMar>
        </w:tblPrEx>
        <w:tc>
          <w:tcPr>
            <w:tcW w:w="5127" w:type="dxa"/>
          </w:tcPr>
          <w:p w:rsidR="00A10F0F" w:rsidRDefault="00072C22">
            <w:pPr>
              <w:pStyle w:val="Topptekst"/>
              <w:tabs>
                <w:tab w:val="clear" w:pos="4536"/>
                <w:tab w:val="clear" w:pos="9072"/>
              </w:tabs>
              <w:rPr>
                <w:szCs w:val="23"/>
              </w:rPr>
            </w:pPr>
            <w:r>
              <w:rPr>
                <w:szCs w:val="23"/>
              </w:rPr>
              <w:fldChar w:fldCharType="begin"/>
            </w:r>
            <w:r>
              <w:rPr>
                <w:szCs w:val="23"/>
              </w:rPr>
              <w:instrText xml:space="preserve"> HYPERLINK "mailto:jan@kommunal-rapport.no" </w:instrText>
            </w:r>
            <w:r>
              <w:rPr>
                <w:szCs w:val="23"/>
              </w:rPr>
              <w:fldChar w:fldCharType="separate"/>
            </w:r>
            <w:r w:rsidRPr="00D3681D">
              <w:rPr>
                <w:rStyle w:val="Hyperkobling"/>
                <w:szCs w:val="23"/>
              </w:rPr>
              <w:t>jan@kommunal-rapport.no</w:t>
            </w:r>
            <w:r>
              <w:rPr>
                <w:szCs w:val="23"/>
              </w:rPr>
              <w:fldChar w:fldCharType="end"/>
            </w:r>
            <w:r>
              <w:rPr>
                <w:szCs w:val="23"/>
              </w:rPr>
              <w:t xml:space="preserve"> </w:t>
            </w:r>
          </w:p>
        </w:tc>
        <w:tc>
          <w:tcPr>
            <w:tcW w:w="3801" w:type="dxa"/>
          </w:tcPr>
          <w:p w:rsidR="00A10F0F" w:rsidRDefault="00A10F0F">
            <w:pPr>
              <w:pStyle w:val="Topptekst"/>
              <w:tabs>
                <w:tab w:val="clear" w:pos="4536"/>
                <w:tab w:val="clear" w:pos="9072"/>
              </w:tabs>
              <w:rPr>
                <w:sz w:val="23"/>
                <w:szCs w:val="23"/>
              </w:rPr>
            </w:pPr>
            <w:bookmarkStart w:id="9" w:name="UOFFPARAGRAF"/>
            <w:bookmarkEnd w:id="9"/>
          </w:p>
        </w:tc>
      </w:tr>
      <w:tr w:rsidR="00A10F0F">
        <w:tblPrEx>
          <w:tblCellMar>
            <w:top w:w="0" w:type="dxa"/>
            <w:bottom w:w="0" w:type="dxa"/>
          </w:tblCellMar>
        </w:tblPrEx>
        <w:tc>
          <w:tcPr>
            <w:tcW w:w="5127" w:type="dxa"/>
          </w:tcPr>
          <w:p w:rsidR="00A10F0F" w:rsidRDefault="00A10F0F">
            <w:pPr>
              <w:pStyle w:val="Topptekst"/>
              <w:tabs>
                <w:tab w:val="clear" w:pos="4536"/>
                <w:tab w:val="clear" w:pos="9072"/>
              </w:tabs>
              <w:rPr>
                <w:szCs w:val="23"/>
              </w:rPr>
            </w:pPr>
            <w:bookmarkStart w:id="10" w:name="POSTNR"/>
            <w:bookmarkEnd w:id="10"/>
            <w:r>
              <w:rPr>
                <w:szCs w:val="23"/>
              </w:rPr>
              <w:t xml:space="preserve">  </w:t>
            </w:r>
            <w:bookmarkStart w:id="11" w:name="POSTSTED"/>
            <w:bookmarkEnd w:id="11"/>
          </w:p>
        </w:tc>
        <w:tc>
          <w:tcPr>
            <w:tcW w:w="3801" w:type="dxa"/>
          </w:tcPr>
          <w:p w:rsidR="00A10F0F" w:rsidRDefault="00A10F0F">
            <w:pPr>
              <w:pStyle w:val="Topptekst"/>
              <w:tabs>
                <w:tab w:val="clear" w:pos="4536"/>
                <w:tab w:val="clear" w:pos="9072"/>
              </w:tabs>
              <w:rPr>
                <w:szCs w:val="23"/>
              </w:rPr>
            </w:pPr>
          </w:p>
        </w:tc>
      </w:tr>
    </w:tbl>
    <w:p w:rsidR="00A10F0F" w:rsidRDefault="00A10F0F">
      <w:pPr>
        <w:pStyle w:val="Topptekst"/>
        <w:tabs>
          <w:tab w:val="clear" w:pos="4536"/>
          <w:tab w:val="clear" w:pos="9072"/>
          <w:tab w:val="left" w:pos="5901"/>
          <w:tab w:val="left" w:pos="5940"/>
        </w:tabs>
        <w:ind w:left="720"/>
        <w:rPr>
          <w:sz w:val="23"/>
          <w:szCs w:val="23"/>
        </w:rPr>
      </w:pPr>
    </w:p>
    <w:p w:rsidR="00A10F0F" w:rsidRDefault="00A10F0F">
      <w:pPr>
        <w:rPr>
          <w:bCs/>
          <w:sz w:val="23"/>
          <w:szCs w:val="23"/>
        </w:rPr>
      </w:pPr>
    </w:p>
    <w:p w:rsidR="002B3287" w:rsidRDefault="002B3287">
      <w:pPr>
        <w:rPr>
          <w:bCs/>
          <w:sz w:val="23"/>
          <w:szCs w:val="23"/>
        </w:rPr>
      </w:pPr>
    </w:p>
    <w:p w:rsidR="00A10F0F" w:rsidRDefault="00A10F0F">
      <w:pPr>
        <w:rPr>
          <w:bCs/>
          <w:sz w:val="23"/>
          <w:szCs w:val="23"/>
        </w:rPr>
      </w:pPr>
    </w:p>
    <w:p w:rsidR="00A10F0F" w:rsidRDefault="00A10F0F">
      <w:pPr>
        <w:rPr>
          <w:b/>
          <w:sz w:val="28"/>
          <w:szCs w:val="27"/>
        </w:rPr>
      </w:pPr>
    </w:p>
    <w:p w:rsidR="00765144" w:rsidRDefault="00765144">
      <w:pPr>
        <w:rPr>
          <w:b/>
          <w:sz w:val="28"/>
          <w:szCs w:val="27"/>
        </w:rPr>
      </w:pPr>
    </w:p>
    <w:p w:rsidR="00765144" w:rsidRDefault="00C9473F">
      <w:pPr>
        <w:rPr>
          <w:b/>
          <w:sz w:val="28"/>
          <w:szCs w:val="27"/>
        </w:rPr>
      </w:pPr>
      <w:bookmarkStart w:id="12" w:name="TITTEL"/>
      <w:r>
        <w:rPr>
          <w:b/>
          <w:sz w:val="28"/>
          <w:szCs w:val="27"/>
        </w:rPr>
        <w:t>Klage på avslått innsynsbegjæring - Eidsiva Energi AS</w:t>
      </w:r>
      <w:bookmarkEnd w:id="12"/>
    </w:p>
    <w:p w:rsidR="00706AB8" w:rsidRDefault="00706AB8">
      <w:pPr>
        <w:rPr>
          <w:b/>
          <w:sz w:val="28"/>
          <w:szCs w:val="27"/>
        </w:rPr>
      </w:pPr>
    </w:p>
    <w:p w:rsidR="00072C22" w:rsidRDefault="00072C22">
      <w:pPr>
        <w:rPr>
          <w:bCs/>
          <w:szCs w:val="24"/>
        </w:rPr>
      </w:pPr>
      <w:r>
        <w:rPr>
          <w:bCs/>
          <w:szCs w:val="24"/>
        </w:rPr>
        <w:t xml:space="preserve">Vi viser til din klage oversendt oss pr e-post 30.11.10 og pr. brev </w:t>
      </w:r>
      <w:r w:rsidR="003468A4">
        <w:rPr>
          <w:bCs/>
          <w:szCs w:val="24"/>
        </w:rPr>
        <w:t xml:space="preserve">mottatt </w:t>
      </w:r>
      <w:r>
        <w:rPr>
          <w:bCs/>
          <w:szCs w:val="24"/>
        </w:rPr>
        <w:t>02.12.10.</w:t>
      </w:r>
    </w:p>
    <w:p w:rsidR="00072C22" w:rsidRDefault="00072C22">
      <w:pPr>
        <w:rPr>
          <w:bCs/>
          <w:szCs w:val="24"/>
        </w:rPr>
      </w:pPr>
    </w:p>
    <w:p w:rsidR="00A10F0F" w:rsidRPr="00A10F0F" w:rsidRDefault="00072C22">
      <w:pPr>
        <w:rPr>
          <w:bCs/>
          <w:szCs w:val="24"/>
        </w:rPr>
      </w:pPr>
      <w:r>
        <w:rPr>
          <w:bCs/>
          <w:szCs w:val="24"/>
        </w:rPr>
        <w:t xml:space="preserve">Du har bedt om innsyn i dokumenter hos Eidsiva Energi AS. Selskapet har avslått begjæringen under henvisning til at selskapet mener det ikke omfattes av offentleglova, jf lovens § 2 der det heter at bokstav c og d ikke gjelder </w:t>
      </w:r>
      <w:r w:rsidRPr="00072C22">
        <w:rPr>
          <w:bCs/>
          <w:i/>
          <w:szCs w:val="24"/>
        </w:rPr>
        <w:t>”</w:t>
      </w:r>
      <w:r w:rsidRPr="00072C22">
        <w:rPr>
          <w:i/>
          <w:color w:val="000000"/>
        </w:rPr>
        <w:t>rettssubjekt som hovudsakleg driv næring i direkte konkurranse med og på same vilkår som private</w:t>
      </w:r>
      <w:r>
        <w:rPr>
          <w:i/>
          <w:color w:val="000000"/>
        </w:rPr>
        <w:t>.”</w:t>
      </w:r>
    </w:p>
    <w:p w:rsidR="00A10F0F" w:rsidRDefault="00A10F0F">
      <w:pPr>
        <w:pStyle w:val="Topptekst"/>
        <w:tabs>
          <w:tab w:val="clear" w:pos="4536"/>
          <w:tab w:val="clear" w:pos="9072"/>
        </w:tabs>
        <w:rPr>
          <w:bCs/>
          <w:szCs w:val="23"/>
        </w:rPr>
      </w:pPr>
      <w:bookmarkStart w:id="13" w:name="Start"/>
      <w:bookmarkEnd w:id="13"/>
    </w:p>
    <w:p w:rsidR="00072C22" w:rsidRPr="00017034" w:rsidRDefault="00072C22" w:rsidP="00072C22">
      <w:pPr>
        <w:pStyle w:val="Topptekst"/>
        <w:tabs>
          <w:tab w:val="clear" w:pos="4536"/>
          <w:tab w:val="clear" w:pos="9072"/>
        </w:tabs>
        <w:rPr>
          <w:b/>
          <w:bCs/>
          <w:szCs w:val="23"/>
        </w:rPr>
      </w:pPr>
      <w:bookmarkStart w:id="14" w:name="FAKSNR"/>
      <w:bookmarkEnd w:id="14"/>
      <w:r w:rsidRPr="00017034">
        <w:rPr>
          <w:b/>
          <w:bCs/>
          <w:szCs w:val="23"/>
        </w:rPr>
        <w:t>Fylkesmannen ser slik på saken:</w:t>
      </w:r>
    </w:p>
    <w:p w:rsidR="00D03F32" w:rsidRDefault="00072C22" w:rsidP="00072C22">
      <w:pPr>
        <w:pStyle w:val="Topptekst"/>
        <w:tabs>
          <w:tab w:val="clear" w:pos="4536"/>
          <w:tab w:val="clear" w:pos="9072"/>
        </w:tabs>
        <w:rPr>
          <w:bCs/>
          <w:szCs w:val="23"/>
        </w:rPr>
      </w:pPr>
      <w:r>
        <w:rPr>
          <w:bCs/>
          <w:szCs w:val="23"/>
        </w:rPr>
        <w:t>Etter offentleglova § 32, første ledd gjelder klageretten ”avgjerder etter denne lova”. Inn under dette faller også avslag som er begrunnet med at man ikke omfattes av lovens virkeområde. Klageinstansen vil da ha kompetanse til å avgjøre dette spørsmålet med bindende virkning, jf side 1</w:t>
      </w:r>
      <w:r w:rsidR="00D5293C">
        <w:rPr>
          <w:bCs/>
          <w:szCs w:val="23"/>
        </w:rPr>
        <w:t>7</w:t>
      </w:r>
      <w:r>
        <w:rPr>
          <w:bCs/>
          <w:szCs w:val="23"/>
        </w:rPr>
        <w:t xml:space="preserve">2 i Justisdepartementets veileder til loven. </w:t>
      </w:r>
    </w:p>
    <w:p w:rsidR="00D03F32" w:rsidRDefault="00D03F32" w:rsidP="00072C22">
      <w:pPr>
        <w:pStyle w:val="Topptekst"/>
        <w:tabs>
          <w:tab w:val="clear" w:pos="4536"/>
          <w:tab w:val="clear" w:pos="9072"/>
        </w:tabs>
        <w:rPr>
          <w:bCs/>
          <w:szCs w:val="23"/>
        </w:rPr>
      </w:pPr>
    </w:p>
    <w:p w:rsidR="00072C22" w:rsidRDefault="001B5B63" w:rsidP="00072C22">
      <w:pPr>
        <w:pStyle w:val="Topptekst"/>
        <w:tabs>
          <w:tab w:val="clear" w:pos="4536"/>
          <w:tab w:val="clear" w:pos="9072"/>
        </w:tabs>
        <w:rPr>
          <w:bCs/>
          <w:szCs w:val="27"/>
        </w:rPr>
      </w:pPr>
      <w:r>
        <w:rPr>
          <w:bCs/>
          <w:szCs w:val="27"/>
        </w:rPr>
        <w:t xml:space="preserve">Eidsiva Energi AS er 100% eid av </w:t>
      </w:r>
      <w:r w:rsidRPr="006301FD">
        <w:rPr>
          <w:szCs w:val="24"/>
        </w:rPr>
        <w:t>Oppland og Hedmark fylkeskommuner og 26 kommuner i de to fylkene</w:t>
      </w:r>
      <w:r>
        <w:rPr>
          <w:szCs w:val="24"/>
        </w:rPr>
        <w:t xml:space="preserve">, hvorav 14 er hjemmehørende i Hedmark. I samråd med Fylkesmannen i Oppland, jf </w:t>
      </w:r>
      <w:r w:rsidR="00072C22">
        <w:rPr>
          <w:bCs/>
          <w:szCs w:val="23"/>
        </w:rPr>
        <w:t>offentlegforskrifta § 11 tredje ledd</w:t>
      </w:r>
      <w:r>
        <w:rPr>
          <w:bCs/>
          <w:szCs w:val="23"/>
        </w:rPr>
        <w:t xml:space="preserve">, behandles denne klagen av </w:t>
      </w:r>
      <w:r w:rsidR="00072C22">
        <w:rPr>
          <w:bCs/>
          <w:szCs w:val="23"/>
        </w:rPr>
        <w:t xml:space="preserve">Fylkesmannen </w:t>
      </w:r>
      <w:r w:rsidR="00D03F32">
        <w:rPr>
          <w:bCs/>
          <w:szCs w:val="23"/>
        </w:rPr>
        <w:t>i Hedmark</w:t>
      </w:r>
      <w:r w:rsidR="00072C22">
        <w:rPr>
          <w:bCs/>
          <w:szCs w:val="23"/>
        </w:rPr>
        <w:t xml:space="preserve">. </w:t>
      </w:r>
      <w:r w:rsidR="006301FD">
        <w:rPr>
          <w:szCs w:val="24"/>
        </w:rPr>
        <w:t>S</w:t>
      </w:r>
      <w:r w:rsidR="00072C22">
        <w:rPr>
          <w:bCs/>
          <w:szCs w:val="27"/>
        </w:rPr>
        <w:t xml:space="preserve">elskapet faller innenfor lovens virkeområde, jf lovens § 2 bokstav c), </w:t>
      </w:r>
      <w:r w:rsidR="003468A4">
        <w:rPr>
          <w:bCs/>
          <w:szCs w:val="27"/>
        </w:rPr>
        <w:t>med mindre</w:t>
      </w:r>
      <w:r w:rsidR="00072C22">
        <w:rPr>
          <w:bCs/>
          <w:szCs w:val="27"/>
        </w:rPr>
        <w:t xml:space="preserve"> </w:t>
      </w:r>
      <w:r w:rsidR="00764EB2">
        <w:rPr>
          <w:bCs/>
          <w:szCs w:val="27"/>
        </w:rPr>
        <w:t xml:space="preserve">lovens </w:t>
      </w:r>
      <w:r w:rsidR="00072C22">
        <w:rPr>
          <w:bCs/>
          <w:szCs w:val="27"/>
        </w:rPr>
        <w:t xml:space="preserve">unntak </w:t>
      </w:r>
      <w:r w:rsidR="006301FD">
        <w:rPr>
          <w:bCs/>
          <w:szCs w:val="27"/>
        </w:rPr>
        <w:t xml:space="preserve">nevnt ovenfor </w:t>
      </w:r>
      <w:r w:rsidR="003468A4">
        <w:rPr>
          <w:bCs/>
          <w:szCs w:val="27"/>
        </w:rPr>
        <w:t>får</w:t>
      </w:r>
      <w:r w:rsidR="00072C22">
        <w:rPr>
          <w:bCs/>
          <w:szCs w:val="27"/>
        </w:rPr>
        <w:t xml:space="preserve"> anvendelse. </w:t>
      </w:r>
    </w:p>
    <w:p w:rsidR="006301FD" w:rsidRDefault="006301FD" w:rsidP="00072C22">
      <w:pPr>
        <w:pStyle w:val="Topptekst"/>
        <w:tabs>
          <w:tab w:val="clear" w:pos="4536"/>
          <w:tab w:val="clear" w:pos="9072"/>
        </w:tabs>
        <w:rPr>
          <w:bCs/>
          <w:szCs w:val="27"/>
        </w:rPr>
      </w:pPr>
    </w:p>
    <w:p w:rsidR="00CB5587" w:rsidRDefault="00CB5587" w:rsidP="00072C22">
      <w:pPr>
        <w:pStyle w:val="Topptekst"/>
        <w:tabs>
          <w:tab w:val="clear" w:pos="4536"/>
          <w:tab w:val="clear" w:pos="9072"/>
        </w:tabs>
        <w:rPr>
          <w:bCs/>
          <w:szCs w:val="27"/>
        </w:rPr>
      </w:pPr>
      <w:r>
        <w:rPr>
          <w:bCs/>
          <w:szCs w:val="27"/>
        </w:rPr>
        <w:t>Fylkesmannen konstaterer at Eidsiva Energi AS er morselskap i et konsern med 7 datterselskaper. Selskapet har selv ansett at to av datterselskapene (Eidsiva Nett AS og Eidsiva Anlegg AS) omfattes av loven</w:t>
      </w:r>
      <w:r w:rsidR="000B6253">
        <w:rPr>
          <w:bCs/>
          <w:szCs w:val="27"/>
        </w:rPr>
        <w:t xml:space="preserve">, men </w:t>
      </w:r>
      <w:r>
        <w:rPr>
          <w:bCs/>
          <w:szCs w:val="27"/>
        </w:rPr>
        <w:t>har anført at spørsmålet om offentleglova får anvendelse for morselskapet må vurderes ut fra konsernets virksomhet under ett.</w:t>
      </w:r>
    </w:p>
    <w:p w:rsidR="00CB5587" w:rsidRDefault="00CB5587" w:rsidP="00072C22">
      <w:pPr>
        <w:pStyle w:val="Topptekst"/>
        <w:tabs>
          <w:tab w:val="clear" w:pos="4536"/>
          <w:tab w:val="clear" w:pos="9072"/>
        </w:tabs>
        <w:rPr>
          <w:bCs/>
          <w:szCs w:val="27"/>
        </w:rPr>
      </w:pPr>
    </w:p>
    <w:p w:rsidR="003416DA" w:rsidRDefault="00CB5587" w:rsidP="00072C22">
      <w:pPr>
        <w:pStyle w:val="Topptekst"/>
        <w:tabs>
          <w:tab w:val="clear" w:pos="4536"/>
          <w:tab w:val="clear" w:pos="9072"/>
        </w:tabs>
        <w:rPr>
          <w:bCs/>
          <w:szCs w:val="27"/>
        </w:rPr>
      </w:pPr>
      <w:r>
        <w:rPr>
          <w:bCs/>
          <w:szCs w:val="27"/>
        </w:rPr>
        <w:t xml:space="preserve">Fylkesmannen </w:t>
      </w:r>
      <w:r w:rsidR="00BD424F">
        <w:rPr>
          <w:bCs/>
          <w:szCs w:val="27"/>
        </w:rPr>
        <w:t>k</w:t>
      </w:r>
      <w:r>
        <w:rPr>
          <w:bCs/>
          <w:szCs w:val="27"/>
        </w:rPr>
        <w:t xml:space="preserve">an i all hovedsak slutte </w:t>
      </w:r>
      <w:r w:rsidR="00BD424F">
        <w:rPr>
          <w:bCs/>
          <w:szCs w:val="27"/>
        </w:rPr>
        <w:t>seg</w:t>
      </w:r>
      <w:r>
        <w:rPr>
          <w:bCs/>
          <w:szCs w:val="27"/>
        </w:rPr>
        <w:t xml:space="preserve"> til det klager har anført. </w:t>
      </w:r>
      <w:r w:rsidR="000B6253">
        <w:rPr>
          <w:bCs/>
          <w:szCs w:val="27"/>
        </w:rPr>
        <w:t xml:space="preserve">Lovens ordlyd peker </w:t>
      </w:r>
      <w:r w:rsidR="00EE3E7E">
        <w:rPr>
          <w:bCs/>
          <w:szCs w:val="27"/>
        </w:rPr>
        <w:t xml:space="preserve">klart i retning av at hvert selskap må vurderes for seg, jf ”sjølvstendige rettssubjekt”. </w:t>
      </w:r>
      <w:r w:rsidR="001F3826">
        <w:rPr>
          <w:bCs/>
          <w:szCs w:val="27"/>
        </w:rPr>
        <w:t xml:space="preserve">Vi kan ikke se at det i forarbeidene er foretatt noen </w:t>
      </w:r>
      <w:r w:rsidR="00775D9D">
        <w:rPr>
          <w:bCs/>
          <w:szCs w:val="27"/>
        </w:rPr>
        <w:t xml:space="preserve">klargjøringer </w:t>
      </w:r>
      <w:r w:rsidR="00BD424F">
        <w:rPr>
          <w:bCs/>
          <w:szCs w:val="27"/>
        </w:rPr>
        <w:t>om</w:t>
      </w:r>
      <w:r w:rsidR="00775D9D">
        <w:rPr>
          <w:bCs/>
          <w:szCs w:val="27"/>
        </w:rPr>
        <w:t xml:space="preserve"> konsernforhold eller </w:t>
      </w:r>
      <w:r w:rsidR="001F3826">
        <w:rPr>
          <w:bCs/>
          <w:szCs w:val="27"/>
        </w:rPr>
        <w:t xml:space="preserve">innskrenkninger </w:t>
      </w:r>
      <w:r w:rsidR="00775D9D">
        <w:rPr>
          <w:bCs/>
          <w:szCs w:val="27"/>
        </w:rPr>
        <w:t>for morselskap. S</w:t>
      </w:r>
      <w:r w:rsidR="001F3826">
        <w:rPr>
          <w:bCs/>
          <w:szCs w:val="27"/>
        </w:rPr>
        <w:t xml:space="preserve">elskapet har </w:t>
      </w:r>
      <w:r w:rsidR="00775D9D">
        <w:rPr>
          <w:bCs/>
          <w:szCs w:val="27"/>
        </w:rPr>
        <w:t>vist til Ot.prp nr. 102 s 116. Slik vi leser denne uttalelsen</w:t>
      </w:r>
      <w:r w:rsidR="00B936AC">
        <w:rPr>
          <w:bCs/>
          <w:szCs w:val="27"/>
        </w:rPr>
        <w:t>,</w:t>
      </w:r>
      <w:r w:rsidR="00775D9D">
        <w:rPr>
          <w:bCs/>
          <w:szCs w:val="27"/>
        </w:rPr>
        <w:t xml:space="preserve"> snakkes det her om </w:t>
      </w:r>
      <w:r w:rsidR="00B936AC">
        <w:rPr>
          <w:bCs/>
          <w:szCs w:val="27"/>
        </w:rPr>
        <w:t xml:space="preserve">muligheten for å se på </w:t>
      </w:r>
      <w:r w:rsidR="00775D9D">
        <w:rPr>
          <w:bCs/>
          <w:szCs w:val="27"/>
        </w:rPr>
        <w:t xml:space="preserve">ulike deler av virksomheten </w:t>
      </w:r>
      <w:r w:rsidR="00775D9D" w:rsidRPr="00B936AC">
        <w:rPr>
          <w:bCs/>
          <w:szCs w:val="27"/>
          <w:u w:val="single"/>
        </w:rPr>
        <w:t>innenfor ett og samme rettssubjekt</w:t>
      </w:r>
      <w:r w:rsidR="00775D9D">
        <w:rPr>
          <w:bCs/>
          <w:szCs w:val="27"/>
        </w:rPr>
        <w:t xml:space="preserve">. </w:t>
      </w:r>
      <w:r w:rsidR="008B5178">
        <w:rPr>
          <w:bCs/>
          <w:szCs w:val="27"/>
        </w:rPr>
        <w:t>Klager har</w:t>
      </w:r>
      <w:r w:rsidR="00775D9D">
        <w:rPr>
          <w:bCs/>
          <w:szCs w:val="27"/>
        </w:rPr>
        <w:t xml:space="preserve"> videre </w:t>
      </w:r>
      <w:r w:rsidR="00B936AC">
        <w:rPr>
          <w:bCs/>
          <w:szCs w:val="27"/>
        </w:rPr>
        <w:t>vist til</w:t>
      </w:r>
      <w:r w:rsidR="00775D9D">
        <w:rPr>
          <w:bCs/>
          <w:szCs w:val="27"/>
        </w:rPr>
        <w:t xml:space="preserve"> tolkningsuttalelse fra Lovavdelingen </w:t>
      </w:r>
      <w:r w:rsidR="00062B10">
        <w:rPr>
          <w:bCs/>
          <w:szCs w:val="27"/>
        </w:rPr>
        <w:t xml:space="preserve">av 27.11.00 </w:t>
      </w:r>
      <w:r w:rsidR="00775D9D">
        <w:rPr>
          <w:bCs/>
          <w:szCs w:val="27"/>
        </w:rPr>
        <w:t xml:space="preserve">som peker i samme retning. </w:t>
      </w:r>
      <w:r w:rsidR="00B936AC">
        <w:rPr>
          <w:bCs/>
          <w:szCs w:val="27"/>
        </w:rPr>
        <w:t>Uttalelsen knytter seg til tidligere lov og gjelder et monopolselskap, men rettstilstanden er uendret i forhold til at hvert retts</w:t>
      </w:r>
      <w:r w:rsidR="00393910">
        <w:rPr>
          <w:bCs/>
          <w:szCs w:val="27"/>
        </w:rPr>
        <w:t xml:space="preserve">subjekt vurderes for seg. </w:t>
      </w:r>
      <w:r w:rsidR="008B5178">
        <w:rPr>
          <w:bCs/>
          <w:szCs w:val="27"/>
        </w:rPr>
        <w:t xml:space="preserve">Det er også vist til avgjørelsen fra Fylkesmannen i Møre og </w:t>
      </w:r>
      <w:r w:rsidR="008B5178">
        <w:rPr>
          <w:bCs/>
          <w:szCs w:val="27"/>
        </w:rPr>
        <w:lastRenderedPageBreak/>
        <w:t xml:space="preserve">Romsdal om Tafjord Kraft AS. Selv om denne avgjørelsen </w:t>
      </w:r>
      <w:r w:rsidR="003416DA">
        <w:rPr>
          <w:bCs/>
          <w:szCs w:val="27"/>
        </w:rPr>
        <w:t>har noe</w:t>
      </w:r>
      <w:r w:rsidR="008B5178">
        <w:rPr>
          <w:bCs/>
          <w:szCs w:val="27"/>
        </w:rPr>
        <w:t xml:space="preserve"> lavere rettskildemessig </w:t>
      </w:r>
      <w:r w:rsidR="003416DA">
        <w:rPr>
          <w:bCs/>
          <w:szCs w:val="27"/>
        </w:rPr>
        <w:t>status</w:t>
      </w:r>
      <w:r w:rsidR="008B5178">
        <w:rPr>
          <w:bCs/>
          <w:szCs w:val="27"/>
        </w:rPr>
        <w:t xml:space="preserve">, </w:t>
      </w:r>
      <w:r w:rsidR="003416DA">
        <w:rPr>
          <w:bCs/>
          <w:szCs w:val="27"/>
        </w:rPr>
        <w:t>er den etter det vi erfarer i tråd med Lovavdelingens syn.</w:t>
      </w:r>
      <w:r w:rsidR="00062B10">
        <w:rPr>
          <w:bCs/>
          <w:szCs w:val="27"/>
        </w:rPr>
        <w:t xml:space="preserve"> </w:t>
      </w:r>
    </w:p>
    <w:p w:rsidR="00062B10" w:rsidRDefault="00062B10" w:rsidP="00072C22">
      <w:pPr>
        <w:pStyle w:val="Topptekst"/>
        <w:tabs>
          <w:tab w:val="clear" w:pos="4536"/>
          <w:tab w:val="clear" w:pos="9072"/>
        </w:tabs>
        <w:rPr>
          <w:bCs/>
          <w:szCs w:val="27"/>
        </w:rPr>
      </w:pPr>
    </w:p>
    <w:p w:rsidR="00DE3DB2" w:rsidRDefault="003416DA" w:rsidP="00072C22">
      <w:pPr>
        <w:pStyle w:val="Topptekst"/>
        <w:tabs>
          <w:tab w:val="clear" w:pos="4536"/>
          <w:tab w:val="clear" w:pos="9072"/>
        </w:tabs>
        <w:rPr>
          <w:bCs/>
          <w:szCs w:val="27"/>
        </w:rPr>
      </w:pPr>
      <w:r>
        <w:rPr>
          <w:bCs/>
          <w:szCs w:val="27"/>
        </w:rPr>
        <w:t xml:space="preserve">I en rettskildemessig situasjon som beskrevet, er det etter vårt syn ikke </w:t>
      </w:r>
      <w:r w:rsidR="00DE3DB2">
        <w:rPr>
          <w:bCs/>
          <w:szCs w:val="27"/>
        </w:rPr>
        <w:t>rom</w:t>
      </w:r>
      <w:r>
        <w:rPr>
          <w:bCs/>
          <w:szCs w:val="27"/>
        </w:rPr>
        <w:t xml:space="preserve"> for </w:t>
      </w:r>
      <w:r w:rsidR="00DE3DB2">
        <w:rPr>
          <w:bCs/>
          <w:szCs w:val="27"/>
        </w:rPr>
        <w:t xml:space="preserve">at </w:t>
      </w:r>
      <w:r>
        <w:rPr>
          <w:bCs/>
          <w:szCs w:val="27"/>
        </w:rPr>
        <w:t>de reelle hensyn Eidsiva har anført</w:t>
      </w:r>
      <w:r w:rsidR="00DE3DB2">
        <w:rPr>
          <w:bCs/>
          <w:szCs w:val="27"/>
        </w:rPr>
        <w:t xml:space="preserve"> kan tillegges nevneverdig vekt</w:t>
      </w:r>
      <w:r>
        <w:rPr>
          <w:bCs/>
          <w:szCs w:val="27"/>
        </w:rPr>
        <w:t>. Når det er sagt, er vi i noen grad enig med selskapet i at</w:t>
      </w:r>
      <w:r w:rsidR="00062B10">
        <w:rPr>
          <w:bCs/>
          <w:szCs w:val="27"/>
        </w:rPr>
        <w:t xml:space="preserve"> den </w:t>
      </w:r>
      <w:r w:rsidR="003565F1">
        <w:rPr>
          <w:bCs/>
          <w:szCs w:val="27"/>
        </w:rPr>
        <w:t>selskaps</w:t>
      </w:r>
      <w:r w:rsidR="00062B10">
        <w:rPr>
          <w:bCs/>
          <w:szCs w:val="27"/>
        </w:rPr>
        <w:t xml:space="preserve">organisering man har valgt kan gi utslag som fremtrer uheldig og som kanskje ikke var tilsiktet. Det er imidlertid ikke grunn til å tro at lovgiver har oversett disse hensyn i sin avveining. </w:t>
      </w:r>
      <w:r w:rsidR="00967526">
        <w:rPr>
          <w:bCs/>
          <w:szCs w:val="27"/>
        </w:rPr>
        <w:t xml:space="preserve">Som illustrasjon viser vi til forskriftens § 1 bokstav m) som unntar korrespondanse mellom NSB AS og dets datterselskap. </w:t>
      </w:r>
      <w:r w:rsidR="00062B10">
        <w:rPr>
          <w:bCs/>
          <w:szCs w:val="27"/>
        </w:rPr>
        <w:t xml:space="preserve">Vi bemerker </w:t>
      </w:r>
      <w:r w:rsidR="00967526">
        <w:rPr>
          <w:bCs/>
          <w:szCs w:val="27"/>
        </w:rPr>
        <w:t xml:space="preserve">ellers </w:t>
      </w:r>
      <w:r w:rsidR="00062B10">
        <w:rPr>
          <w:bCs/>
          <w:szCs w:val="27"/>
        </w:rPr>
        <w:t>at spørsmålet om private rettsubjekts forhold til offentlighetsloven var gjenstand for bred omtale og debatt</w:t>
      </w:r>
      <w:r w:rsidR="00DE3DB2">
        <w:rPr>
          <w:bCs/>
          <w:szCs w:val="27"/>
        </w:rPr>
        <w:t xml:space="preserve"> i lovarbeidet</w:t>
      </w:r>
      <w:r w:rsidR="00062B10">
        <w:rPr>
          <w:bCs/>
          <w:szCs w:val="27"/>
        </w:rPr>
        <w:t xml:space="preserve">. Unntakets formål – å sikre like rammevilkår som for privat eide selskaper – </w:t>
      </w:r>
      <w:r w:rsidR="003565F1">
        <w:rPr>
          <w:bCs/>
          <w:szCs w:val="27"/>
        </w:rPr>
        <w:t>innebærer</w:t>
      </w:r>
      <w:r w:rsidR="00DE3DB2">
        <w:rPr>
          <w:bCs/>
          <w:szCs w:val="27"/>
        </w:rPr>
        <w:t xml:space="preserve"> ikke</w:t>
      </w:r>
      <w:r w:rsidR="00062B10">
        <w:rPr>
          <w:bCs/>
          <w:szCs w:val="27"/>
        </w:rPr>
        <w:t xml:space="preserve"> </w:t>
      </w:r>
      <w:r w:rsidR="00BD424F">
        <w:rPr>
          <w:bCs/>
          <w:szCs w:val="27"/>
        </w:rPr>
        <w:t xml:space="preserve">nødvendigvis </w:t>
      </w:r>
      <w:r w:rsidR="00DE3DB2">
        <w:rPr>
          <w:bCs/>
          <w:szCs w:val="27"/>
        </w:rPr>
        <w:t xml:space="preserve">også </w:t>
      </w:r>
      <w:r w:rsidR="003565F1">
        <w:rPr>
          <w:bCs/>
          <w:szCs w:val="27"/>
        </w:rPr>
        <w:t xml:space="preserve">at </w:t>
      </w:r>
      <w:r w:rsidR="00DE3DB2">
        <w:rPr>
          <w:bCs/>
          <w:szCs w:val="27"/>
        </w:rPr>
        <w:t xml:space="preserve">et morselskap i et konsern </w:t>
      </w:r>
      <w:r w:rsidR="003565F1">
        <w:rPr>
          <w:bCs/>
          <w:szCs w:val="27"/>
        </w:rPr>
        <w:t xml:space="preserve">må omfattes, </w:t>
      </w:r>
      <w:r w:rsidR="00DE3DB2">
        <w:rPr>
          <w:bCs/>
          <w:szCs w:val="27"/>
        </w:rPr>
        <w:t xml:space="preserve">så lenge dette ikke selv driver produktiv virksomhet eller selger tjenester til utenforstående. </w:t>
      </w:r>
      <w:r w:rsidR="009E1FD8">
        <w:rPr>
          <w:bCs/>
          <w:szCs w:val="27"/>
        </w:rPr>
        <w:t xml:space="preserve">Situasjonen blir her parallell til rettssubjekt </w:t>
      </w:r>
      <w:r w:rsidR="0020149E">
        <w:rPr>
          <w:bCs/>
          <w:szCs w:val="27"/>
        </w:rPr>
        <w:t xml:space="preserve">der mindre enn halvparten av virksomheten er utsatt for konkurranse. Disse vil fullt ut omfattes av loven. </w:t>
      </w:r>
      <w:r w:rsidR="00DE3DB2">
        <w:rPr>
          <w:bCs/>
          <w:szCs w:val="27"/>
        </w:rPr>
        <w:t xml:space="preserve">Den del av </w:t>
      </w:r>
      <w:r w:rsidR="0020149E">
        <w:rPr>
          <w:bCs/>
          <w:szCs w:val="27"/>
        </w:rPr>
        <w:t>Eidsiva</w:t>
      </w:r>
      <w:r w:rsidR="00DE3DB2">
        <w:rPr>
          <w:bCs/>
          <w:szCs w:val="27"/>
        </w:rPr>
        <w:t>konsernets næringsvirksomhet som her er konkurranseutsatt</w:t>
      </w:r>
      <w:r w:rsidR="0020149E">
        <w:rPr>
          <w:bCs/>
          <w:szCs w:val="27"/>
        </w:rPr>
        <w:t>,</w:t>
      </w:r>
      <w:r w:rsidR="00DE3DB2">
        <w:rPr>
          <w:bCs/>
          <w:szCs w:val="27"/>
        </w:rPr>
        <w:t xml:space="preserve"> (</w:t>
      </w:r>
      <w:r w:rsidR="0020149E">
        <w:rPr>
          <w:bCs/>
          <w:szCs w:val="27"/>
        </w:rPr>
        <w:t xml:space="preserve">flere </w:t>
      </w:r>
      <w:r w:rsidR="00DE3DB2">
        <w:rPr>
          <w:bCs/>
          <w:szCs w:val="27"/>
        </w:rPr>
        <w:t>datterselskaper), er unntatt fra loven.</w:t>
      </w:r>
    </w:p>
    <w:p w:rsidR="00DE3DB2" w:rsidRDefault="00DE3DB2" w:rsidP="00072C22">
      <w:pPr>
        <w:pStyle w:val="Topptekst"/>
        <w:tabs>
          <w:tab w:val="clear" w:pos="4536"/>
          <w:tab w:val="clear" w:pos="9072"/>
        </w:tabs>
        <w:rPr>
          <w:bCs/>
          <w:szCs w:val="27"/>
        </w:rPr>
      </w:pPr>
    </w:p>
    <w:p w:rsidR="003416DA" w:rsidRDefault="00DE3DB2" w:rsidP="00072C22">
      <w:pPr>
        <w:pStyle w:val="Topptekst"/>
        <w:tabs>
          <w:tab w:val="clear" w:pos="4536"/>
          <w:tab w:val="clear" w:pos="9072"/>
        </w:tabs>
        <w:rPr>
          <w:bCs/>
          <w:szCs w:val="27"/>
        </w:rPr>
      </w:pPr>
      <w:r>
        <w:rPr>
          <w:bCs/>
          <w:szCs w:val="27"/>
        </w:rPr>
        <w:t xml:space="preserve">Fylkesmannen må etter dette konkludere med at </w:t>
      </w:r>
      <w:r w:rsidR="001B5B63">
        <w:rPr>
          <w:bCs/>
          <w:szCs w:val="27"/>
        </w:rPr>
        <w:t xml:space="preserve">det </w:t>
      </w:r>
      <w:r w:rsidR="003565F1">
        <w:rPr>
          <w:bCs/>
          <w:szCs w:val="27"/>
        </w:rPr>
        <w:t>skal</w:t>
      </w:r>
      <w:r w:rsidR="001B5B63">
        <w:rPr>
          <w:bCs/>
          <w:szCs w:val="27"/>
        </w:rPr>
        <w:t xml:space="preserve"> foretas en selvstendig vurdering av </w:t>
      </w:r>
      <w:r>
        <w:rPr>
          <w:bCs/>
          <w:szCs w:val="27"/>
        </w:rPr>
        <w:t xml:space="preserve">morselskapet Eidsiva Energi AS </w:t>
      </w:r>
      <w:r w:rsidR="001B5B63">
        <w:rPr>
          <w:bCs/>
          <w:szCs w:val="27"/>
        </w:rPr>
        <w:t xml:space="preserve">i relasjon til offentleglova § 2. Det fremgår av oversendelsesbrevet at morselskapet ikke selv driver konkurranseutsatt næringsvirksomhet, men ivaretar administrative støttefunksjoner for datterselskapene. </w:t>
      </w:r>
      <w:r w:rsidR="00F84D92">
        <w:rPr>
          <w:bCs/>
          <w:szCs w:val="27"/>
        </w:rPr>
        <w:t xml:space="preserve">Det kan i denne sammenheng ikke legges til grunn at det foreligger en reell konkurranse i forhold til andre tjenestetilbydere. Vi viser her til tilsvarende drøftelse i avgjørelsen fra Fylkesmannen i Møre og Romsdal vedrørende Tafjord Kraft AS.  </w:t>
      </w:r>
      <w:r>
        <w:rPr>
          <w:bCs/>
          <w:szCs w:val="27"/>
        </w:rPr>
        <w:t xml:space="preserve">   </w:t>
      </w:r>
      <w:r w:rsidR="00BD424F">
        <w:rPr>
          <w:bCs/>
          <w:szCs w:val="27"/>
        </w:rPr>
        <w:t xml:space="preserve"> </w:t>
      </w:r>
      <w:r w:rsidR="00062B10">
        <w:rPr>
          <w:bCs/>
          <w:szCs w:val="27"/>
        </w:rPr>
        <w:t xml:space="preserve"> </w:t>
      </w:r>
    </w:p>
    <w:p w:rsidR="00B936AC" w:rsidRDefault="00B936AC" w:rsidP="00072C22">
      <w:pPr>
        <w:pStyle w:val="Topptekst"/>
        <w:tabs>
          <w:tab w:val="clear" w:pos="4536"/>
          <w:tab w:val="clear" w:pos="9072"/>
        </w:tabs>
        <w:rPr>
          <w:bCs/>
          <w:szCs w:val="27"/>
        </w:rPr>
      </w:pPr>
    </w:p>
    <w:p w:rsidR="00B936AC" w:rsidRDefault="00F15385" w:rsidP="00072C22">
      <w:pPr>
        <w:pStyle w:val="Topptekst"/>
        <w:tabs>
          <w:tab w:val="clear" w:pos="4536"/>
          <w:tab w:val="clear" w:pos="9072"/>
        </w:tabs>
        <w:rPr>
          <w:bCs/>
          <w:szCs w:val="27"/>
        </w:rPr>
      </w:pPr>
      <w:r>
        <w:rPr>
          <w:bCs/>
          <w:szCs w:val="27"/>
        </w:rPr>
        <w:t>Klagen har e</w:t>
      </w:r>
      <w:r w:rsidR="00F84D92">
        <w:rPr>
          <w:bCs/>
          <w:szCs w:val="27"/>
        </w:rPr>
        <w:t xml:space="preserve">tter dette </w:t>
      </w:r>
      <w:r>
        <w:rPr>
          <w:bCs/>
          <w:szCs w:val="27"/>
        </w:rPr>
        <w:t xml:space="preserve">ført frem. Fylkesmannen </w:t>
      </w:r>
      <w:r w:rsidR="00F84D92">
        <w:rPr>
          <w:bCs/>
          <w:szCs w:val="27"/>
        </w:rPr>
        <w:t>legge</w:t>
      </w:r>
      <w:r>
        <w:rPr>
          <w:bCs/>
          <w:szCs w:val="27"/>
        </w:rPr>
        <w:t xml:space="preserve">r </w:t>
      </w:r>
      <w:r w:rsidR="00F84D92">
        <w:rPr>
          <w:bCs/>
          <w:szCs w:val="27"/>
        </w:rPr>
        <w:t xml:space="preserve">til grunn at Eidsiva Energi AS omfattes av offentleglova. Selskapet har da en journalføringsplikt i hht arkivloven, jf offentleglova § 10, og plikter å ta stilling til innsynskrav uten ugrunnet opphold, jf lovens §§ 28 flg.  </w:t>
      </w:r>
    </w:p>
    <w:p w:rsidR="00393910" w:rsidRDefault="00393910" w:rsidP="00072C22">
      <w:pPr>
        <w:pStyle w:val="Topptekst"/>
        <w:tabs>
          <w:tab w:val="clear" w:pos="4536"/>
          <w:tab w:val="clear" w:pos="9072"/>
        </w:tabs>
        <w:rPr>
          <w:bCs/>
          <w:szCs w:val="27"/>
        </w:rPr>
      </w:pPr>
    </w:p>
    <w:p w:rsidR="00F84D92" w:rsidRDefault="00D5293C">
      <w:pPr>
        <w:pStyle w:val="Topptekst"/>
        <w:tabs>
          <w:tab w:val="clear" w:pos="4536"/>
          <w:tab w:val="clear" w:pos="9072"/>
        </w:tabs>
        <w:rPr>
          <w:bCs/>
          <w:szCs w:val="27"/>
        </w:rPr>
      </w:pPr>
      <w:r>
        <w:rPr>
          <w:bCs/>
          <w:szCs w:val="27"/>
        </w:rPr>
        <w:t>Fylkesmannens v</w:t>
      </w:r>
      <w:r w:rsidR="00F84D92">
        <w:rPr>
          <w:bCs/>
          <w:szCs w:val="27"/>
        </w:rPr>
        <w:t>edtak er truffet med hjemmel i offentleglova § 32 førs</w:t>
      </w:r>
      <w:r w:rsidR="00764EB2">
        <w:rPr>
          <w:bCs/>
          <w:szCs w:val="27"/>
        </w:rPr>
        <w:t>te ledd og kan ikke påklages.</w:t>
      </w:r>
    </w:p>
    <w:p w:rsidR="00F84D92" w:rsidRDefault="00F84D92">
      <w:pPr>
        <w:pStyle w:val="Topptekst"/>
        <w:tabs>
          <w:tab w:val="clear" w:pos="4536"/>
          <w:tab w:val="clear" w:pos="9072"/>
        </w:tabs>
        <w:rPr>
          <w:bCs/>
          <w:szCs w:val="27"/>
        </w:rPr>
      </w:pPr>
    </w:p>
    <w:p w:rsidR="00F84D92" w:rsidRDefault="00F84D92">
      <w:pPr>
        <w:pStyle w:val="Topptekst"/>
        <w:tabs>
          <w:tab w:val="clear" w:pos="4536"/>
          <w:tab w:val="clear" w:pos="9072"/>
        </w:tabs>
        <w:rPr>
          <w:bCs/>
          <w:szCs w:val="27"/>
        </w:rPr>
      </w:pPr>
      <w:r>
        <w:rPr>
          <w:bCs/>
          <w:szCs w:val="27"/>
        </w:rPr>
        <w:t xml:space="preserve"> </w:t>
      </w:r>
    </w:p>
    <w:p w:rsidR="00F84D92" w:rsidRDefault="00F84D92">
      <w:pPr>
        <w:pStyle w:val="Topptekst"/>
        <w:tabs>
          <w:tab w:val="clear" w:pos="4536"/>
          <w:tab w:val="clear" w:pos="9072"/>
        </w:tabs>
        <w:rPr>
          <w:bCs/>
          <w:szCs w:val="27"/>
        </w:rPr>
      </w:pPr>
    </w:p>
    <w:p w:rsidR="00A10F0F" w:rsidRDefault="00A10F0F">
      <w:pPr>
        <w:pStyle w:val="Topptekst"/>
        <w:tabs>
          <w:tab w:val="clear" w:pos="4536"/>
          <w:tab w:val="clear" w:pos="9072"/>
        </w:tabs>
        <w:rPr>
          <w:bCs/>
          <w:szCs w:val="24"/>
        </w:rPr>
      </w:pPr>
      <w:r>
        <w:rPr>
          <w:bCs/>
          <w:szCs w:val="24"/>
        </w:rPr>
        <w:t>Med hilsen</w:t>
      </w:r>
    </w:p>
    <w:p w:rsidR="00A10F0F" w:rsidRDefault="00A10F0F">
      <w:pPr>
        <w:pStyle w:val="Topptekst"/>
        <w:tabs>
          <w:tab w:val="clear" w:pos="4536"/>
          <w:tab w:val="clear" w:pos="9072"/>
        </w:tabs>
        <w:rPr>
          <w:bCs/>
          <w:szCs w:val="23"/>
        </w:rPr>
      </w:pPr>
    </w:p>
    <w:p w:rsidR="00A10F0F" w:rsidRDefault="00A10F0F">
      <w:pPr>
        <w:pStyle w:val="Topptekst"/>
        <w:tabs>
          <w:tab w:val="clear" w:pos="4536"/>
          <w:tab w:val="clear" w:pos="9072"/>
        </w:tabs>
        <w:rPr>
          <w:bCs/>
          <w:szCs w:val="23"/>
        </w:rPr>
      </w:pPr>
    </w:p>
    <w:tbl>
      <w:tblPr>
        <w:tblpPr w:leftFromText="141" w:rightFromText="141" w:vertAnchor="text" w:horzAnchor="margin" w:tblpX="-2" w:tblpY="79"/>
        <w:tblW w:w="8265" w:type="dxa"/>
        <w:tblLayout w:type="fixed"/>
        <w:tblCellMar>
          <w:left w:w="70" w:type="dxa"/>
          <w:right w:w="70" w:type="dxa"/>
        </w:tblCellMar>
        <w:tblLook w:val="0000"/>
      </w:tblPr>
      <w:tblGrid>
        <w:gridCol w:w="4936"/>
        <w:gridCol w:w="3329"/>
      </w:tblGrid>
      <w:tr w:rsidR="00A10F0F">
        <w:tblPrEx>
          <w:tblCellMar>
            <w:top w:w="0" w:type="dxa"/>
            <w:bottom w:w="0" w:type="dxa"/>
          </w:tblCellMar>
        </w:tblPrEx>
        <w:tc>
          <w:tcPr>
            <w:tcW w:w="4936" w:type="dxa"/>
          </w:tcPr>
          <w:p w:rsidR="00A10F0F" w:rsidRDefault="00C9473F">
            <w:pPr>
              <w:pStyle w:val="Topptekst"/>
              <w:tabs>
                <w:tab w:val="clear" w:pos="4536"/>
                <w:tab w:val="clear" w:pos="9072"/>
              </w:tabs>
              <w:rPr>
                <w:szCs w:val="23"/>
              </w:rPr>
            </w:pPr>
            <w:bookmarkStart w:id="15" w:name="ADMLEDERNAVN"/>
            <w:r>
              <w:rPr>
                <w:szCs w:val="23"/>
              </w:rPr>
              <w:t>Jan Lånkan</w:t>
            </w:r>
            <w:bookmarkEnd w:id="15"/>
            <w:r w:rsidR="00A10F0F">
              <w:rPr>
                <w:szCs w:val="23"/>
              </w:rPr>
              <w:t xml:space="preserve"> e.f</w:t>
            </w:r>
            <w:r w:rsidR="006B64DE">
              <w:rPr>
                <w:szCs w:val="23"/>
              </w:rPr>
              <w:t>.</w:t>
            </w:r>
          </w:p>
        </w:tc>
        <w:tc>
          <w:tcPr>
            <w:tcW w:w="3329" w:type="dxa"/>
          </w:tcPr>
          <w:p w:rsidR="00A10F0F" w:rsidRDefault="00C9473F">
            <w:pPr>
              <w:rPr>
                <w:szCs w:val="23"/>
              </w:rPr>
            </w:pPr>
            <w:bookmarkStart w:id="16" w:name="SAKSBEHANDLERNAVN2"/>
            <w:r>
              <w:rPr>
                <w:szCs w:val="23"/>
              </w:rPr>
              <w:t>Magne Djup</w:t>
            </w:r>
            <w:bookmarkEnd w:id="16"/>
          </w:p>
        </w:tc>
      </w:tr>
      <w:tr w:rsidR="00A10F0F">
        <w:tblPrEx>
          <w:tblCellMar>
            <w:top w:w="0" w:type="dxa"/>
            <w:bottom w:w="0" w:type="dxa"/>
          </w:tblCellMar>
        </w:tblPrEx>
        <w:tc>
          <w:tcPr>
            <w:tcW w:w="4936" w:type="dxa"/>
          </w:tcPr>
          <w:p w:rsidR="00A10F0F" w:rsidRDefault="009911F2">
            <w:pPr>
              <w:rPr>
                <w:szCs w:val="23"/>
              </w:rPr>
            </w:pPr>
            <w:bookmarkStart w:id="17" w:name="ADMLEDERSTILLING"/>
            <w:r>
              <w:rPr>
                <w:szCs w:val="23"/>
              </w:rPr>
              <w:t>D</w:t>
            </w:r>
            <w:r w:rsidR="00C9473F">
              <w:rPr>
                <w:szCs w:val="23"/>
              </w:rPr>
              <w:t>irektør</w:t>
            </w:r>
            <w:bookmarkEnd w:id="17"/>
          </w:p>
        </w:tc>
        <w:tc>
          <w:tcPr>
            <w:tcW w:w="3329" w:type="dxa"/>
          </w:tcPr>
          <w:p w:rsidR="00A10F0F" w:rsidRDefault="00072C22" w:rsidP="00072C22">
            <w:pPr>
              <w:rPr>
                <w:szCs w:val="23"/>
              </w:rPr>
            </w:pPr>
            <w:bookmarkStart w:id="18" w:name="SAKSBEHANDLERSTILLING"/>
            <w:r>
              <w:rPr>
                <w:szCs w:val="23"/>
              </w:rPr>
              <w:t>underdirektør</w:t>
            </w:r>
            <w:bookmarkEnd w:id="18"/>
          </w:p>
        </w:tc>
      </w:tr>
    </w:tbl>
    <w:p w:rsidR="00A10F0F" w:rsidRDefault="00A10F0F">
      <w:pPr>
        <w:ind w:left="-851"/>
        <w:rPr>
          <w:bCs/>
          <w:sz w:val="23"/>
          <w:szCs w:val="23"/>
        </w:rPr>
      </w:pPr>
    </w:p>
    <w:p w:rsidR="00A10F0F" w:rsidRDefault="00A10F0F">
      <w:pPr>
        <w:ind w:left="-851"/>
        <w:rPr>
          <w:bCs/>
          <w:sz w:val="23"/>
          <w:szCs w:val="23"/>
        </w:rPr>
      </w:pPr>
    </w:p>
    <w:p w:rsidR="00A10F0F" w:rsidRDefault="00A10F0F">
      <w:pPr>
        <w:ind w:left="-851"/>
        <w:rPr>
          <w:bCs/>
          <w:sz w:val="23"/>
          <w:szCs w:val="23"/>
        </w:rPr>
      </w:pPr>
    </w:p>
    <w:p w:rsidR="008F75EB" w:rsidRDefault="008F75EB" w:rsidP="008F75EB">
      <w:pPr>
        <w:rPr>
          <w:bCs/>
          <w:i/>
          <w:szCs w:val="23"/>
        </w:rPr>
      </w:pPr>
      <w:r>
        <w:rPr>
          <w:bCs/>
          <w:i/>
          <w:szCs w:val="23"/>
        </w:rPr>
        <w:t>Dette dokumentet er elektronisk godkjent og sendes ut uten signatur.</w:t>
      </w:r>
    </w:p>
    <w:p w:rsidR="00A10F0F" w:rsidRDefault="00A10F0F">
      <w:pPr>
        <w:ind w:left="-851"/>
        <w:rPr>
          <w:bCs/>
          <w:szCs w:val="23"/>
        </w:rPr>
      </w:pPr>
    </w:p>
    <w:p w:rsidR="00A10F0F" w:rsidRDefault="00A10F0F">
      <w:pPr>
        <w:rPr>
          <w:bCs/>
          <w:szCs w:val="23"/>
        </w:rPr>
      </w:pPr>
    </w:p>
    <w:p w:rsidR="00A10F0F" w:rsidRDefault="00A10F0F">
      <w:pPr>
        <w:rPr>
          <w:bCs/>
          <w:szCs w:val="23"/>
        </w:rPr>
      </w:pPr>
      <w:bookmarkStart w:id="19" w:name="Vedlegg"/>
      <w:bookmarkEnd w:id="19"/>
      <w:r>
        <w:rPr>
          <w:bCs/>
          <w:szCs w:val="23"/>
        </w:rPr>
        <w:t xml:space="preserve"> </w:t>
      </w:r>
    </w:p>
    <w:tbl>
      <w:tblPr>
        <w:tblW w:w="6515" w:type="dxa"/>
        <w:tblLayout w:type="fixed"/>
        <w:tblCellMar>
          <w:left w:w="70" w:type="dxa"/>
          <w:right w:w="70" w:type="dxa"/>
        </w:tblCellMar>
        <w:tblLook w:val="0000"/>
      </w:tblPr>
      <w:tblGrid>
        <w:gridCol w:w="3815"/>
        <w:gridCol w:w="1055"/>
        <w:gridCol w:w="740"/>
        <w:gridCol w:w="905"/>
      </w:tblGrid>
      <w:tr w:rsidR="00C9473F" w:rsidRPr="00C9473F" w:rsidTr="00072C22">
        <w:tblPrEx>
          <w:tblCellMar>
            <w:top w:w="0" w:type="dxa"/>
            <w:bottom w:w="0" w:type="dxa"/>
          </w:tblCellMar>
        </w:tblPrEx>
        <w:tc>
          <w:tcPr>
            <w:tcW w:w="6515" w:type="dxa"/>
            <w:gridSpan w:val="4"/>
            <w:shd w:val="clear" w:color="auto" w:fill="auto"/>
          </w:tcPr>
          <w:p w:rsidR="00C9473F" w:rsidRPr="00C9473F" w:rsidRDefault="00C9473F">
            <w:pPr>
              <w:rPr>
                <w:szCs w:val="23"/>
              </w:rPr>
            </w:pPr>
            <w:r>
              <w:rPr>
                <w:szCs w:val="23"/>
              </w:rPr>
              <w:t>Kopi til:</w:t>
            </w:r>
          </w:p>
        </w:tc>
      </w:tr>
      <w:tr w:rsidR="00C9473F" w:rsidRPr="00C9473F" w:rsidTr="00C9473F">
        <w:tblPrEx>
          <w:tblCellMar>
            <w:top w:w="0" w:type="dxa"/>
            <w:bottom w:w="0" w:type="dxa"/>
          </w:tblCellMar>
        </w:tblPrEx>
        <w:tc>
          <w:tcPr>
            <w:tcW w:w="3815" w:type="dxa"/>
            <w:shd w:val="clear" w:color="auto" w:fill="auto"/>
          </w:tcPr>
          <w:p w:rsidR="00C9473F" w:rsidRPr="00C9473F" w:rsidRDefault="00C9473F">
            <w:pPr>
              <w:rPr>
                <w:szCs w:val="23"/>
              </w:rPr>
            </w:pPr>
            <w:bookmarkStart w:id="20" w:name="KopiTilTabell"/>
            <w:bookmarkEnd w:id="20"/>
            <w:r w:rsidRPr="00C9473F">
              <w:rPr>
                <w:szCs w:val="23"/>
              </w:rPr>
              <w:t>Eidsiva Energi AS v/Marit Torgersen</w:t>
            </w:r>
          </w:p>
        </w:tc>
        <w:tc>
          <w:tcPr>
            <w:tcW w:w="1055" w:type="dxa"/>
            <w:shd w:val="clear" w:color="auto" w:fill="auto"/>
          </w:tcPr>
          <w:p w:rsidR="00C9473F" w:rsidRPr="00C9473F" w:rsidRDefault="00C9473F">
            <w:pPr>
              <w:rPr>
                <w:szCs w:val="23"/>
              </w:rPr>
            </w:pPr>
            <w:r w:rsidRPr="00C9473F">
              <w:rPr>
                <w:szCs w:val="23"/>
              </w:rPr>
              <w:t>P</w:t>
            </w:r>
            <w:r w:rsidR="009911F2">
              <w:rPr>
                <w:szCs w:val="23"/>
              </w:rPr>
              <w:t>.</w:t>
            </w:r>
            <w:r w:rsidRPr="00C9473F">
              <w:rPr>
                <w:szCs w:val="23"/>
              </w:rPr>
              <w:t>b</w:t>
            </w:r>
            <w:r w:rsidR="009911F2">
              <w:rPr>
                <w:szCs w:val="23"/>
              </w:rPr>
              <w:t>.</w:t>
            </w:r>
            <w:r w:rsidRPr="00C9473F">
              <w:rPr>
                <w:szCs w:val="23"/>
              </w:rPr>
              <w:t xml:space="preserve"> 4100</w:t>
            </w:r>
          </w:p>
        </w:tc>
        <w:tc>
          <w:tcPr>
            <w:tcW w:w="740" w:type="dxa"/>
            <w:shd w:val="clear" w:color="auto" w:fill="auto"/>
          </w:tcPr>
          <w:p w:rsidR="00C9473F" w:rsidRPr="00C9473F" w:rsidRDefault="00C9473F">
            <w:pPr>
              <w:rPr>
                <w:szCs w:val="23"/>
              </w:rPr>
            </w:pPr>
            <w:r w:rsidRPr="00C9473F">
              <w:rPr>
                <w:szCs w:val="23"/>
              </w:rPr>
              <w:t>2307</w:t>
            </w:r>
          </w:p>
        </w:tc>
        <w:tc>
          <w:tcPr>
            <w:tcW w:w="905" w:type="dxa"/>
            <w:shd w:val="clear" w:color="auto" w:fill="auto"/>
          </w:tcPr>
          <w:p w:rsidR="00C9473F" w:rsidRPr="00C9473F" w:rsidRDefault="00C9473F">
            <w:pPr>
              <w:rPr>
                <w:szCs w:val="23"/>
              </w:rPr>
            </w:pPr>
            <w:r w:rsidRPr="00C9473F">
              <w:rPr>
                <w:szCs w:val="23"/>
              </w:rPr>
              <w:t>Hamar</w:t>
            </w:r>
          </w:p>
        </w:tc>
      </w:tr>
    </w:tbl>
    <w:p w:rsidR="003565F1" w:rsidRDefault="00D5293C">
      <w:pPr>
        <w:rPr>
          <w:bCs/>
          <w:szCs w:val="23"/>
        </w:rPr>
      </w:pPr>
      <w:r>
        <w:rPr>
          <w:bCs/>
          <w:szCs w:val="23"/>
        </w:rPr>
        <w:t xml:space="preserve">Justisdepartementets lovavdeling, </w:t>
      </w:r>
      <w:r w:rsidR="009911F2">
        <w:rPr>
          <w:bCs/>
          <w:szCs w:val="23"/>
        </w:rPr>
        <w:t>P.b. 8005 Dep, 0030 Oslo</w:t>
      </w:r>
    </w:p>
    <w:p w:rsidR="003565F1" w:rsidRDefault="003565F1">
      <w:pPr>
        <w:rPr>
          <w:bCs/>
          <w:szCs w:val="23"/>
        </w:rPr>
      </w:pPr>
    </w:p>
    <w:p w:rsidR="003565F1" w:rsidRDefault="003565F1">
      <w:pPr>
        <w:rPr>
          <w:bCs/>
          <w:szCs w:val="23"/>
        </w:rPr>
      </w:pPr>
    </w:p>
    <w:p w:rsidR="003565F1" w:rsidRDefault="003565F1">
      <w:pPr>
        <w:rPr>
          <w:bCs/>
          <w:sz w:val="23"/>
          <w:szCs w:val="23"/>
        </w:rPr>
      </w:pPr>
    </w:p>
    <w:sectPr w:rsidR="003565F1">
      <w:headerReference w:type="even" r:id="rId6"/>
      <w:footerReference w:type="default" r:id="rId7"/>
      <w:headerReference w:type="first" r:id="rId8"/>
      <w:footerReference w:type="first" r:id="rId9"/>
      <w:type w:val="continuous"/>
      <w:pgSz w:w="11907" w:h="16840" w:code="9"/>
      <w:pgMar w:top="851" w:right="851" w:bottom="1418" w:left="2268" w:header="426" w:footer="516"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5EC" w:rsidRDefault="00F115EC">
      <w:r>
        <w:separator/>
      </w:r>
    </w:p>
  </w:endnote>
  <w:endnote w:type="continuationSeparator" w:id="0">
    <w:p w:rsidR="00F115EC" w:rsidRDefault="00F11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26" w:rsidRDefault="00967526">
    <w:pPr>
      <w:pStyle w:val="Bunntekst"/>
      <w:rPr>
        <w:sz w:val="15"/>
        <w:szCs w:val="15"/>
      </w:rPr>
    </w:pPr>
    <w:r>
      <w:rPr>
        <w:sz w:val="23"/>
        <w:szCs w:val="23"/>
      </w:rPr>
      <w:tab/>
    </w:r>
    <w:r>
      <w:rPr>
        <w:sz w:val="23"/>
        <w:szCs w:val="23"/>
      </w:rPr>
      <w:tab/>
    </w:r>
    <w:r>
      <w:rPr>
        <w:snapToGrid w:val="0"/>
        <w:sz w:val="15"/>
        <w:szCs w:val="15"/>
      </w:rPr>
      <w:t xml:space="preserve">Side </w:t>
    </w:r>
    <w:r>
      <w:rPr>
        <w:snapToGrid w:val="0"/>
        <w:sz w:val="15"/>
        <w:szCs w:val="15"/>
      </w:rPr>
      <w:fldChar w:fldCharType="begin"/>
    </w:r>
    <w:r>
      <w:rPr>
        <w:snapToGrid w:val="0"/>
        <w:sz w:val="15"/>
        <w:szCs w:val="15"/>
      </w:rPr>
      <w:instrText xml:space="preserve"> PAGE </w:instrText>
    </w:r>
    <w:r>
      <w:rPr>
        <w:snapToGrid w:val="0"/>
        <w:sz w:val="15"/>
        <w:szCs w:val="15"/>
      </w:rPr>
      <w:fldChar w:fldCharType="separate"/>
    </w:r>
    <w:r w:rsidR="007666C5">
      <w:rPr>
        <w:noProof/>
        <w:snapToGrid w:val="0"/>
        <w:sz w:val="15"/>
        <w:szCs w:val="15"/>
      </w:rPr>
      <w:t>2</w:t>
    </w:r>
    <w:r>
      <w:rPr>
        <w:snapToGrid w:val="0"/>
        <w:sz w:val="15"/>
        <w:szCs w:val="15"/>
      </w:rPr>
      <w:fldChar w:fldCharType="end"/>
    </w:r>
    <w:r>
      <w:rPr>
        <w:snapToGrid w:val="0"/>
        <w:sz w:val="15"/>
        <w:szCs w:val="15"/>
      </w:rPr>
      <w:t xml:space="preserve"> av </w:t>
    </w:r>
    <w:r>
      <w:rPr>
        <w:snapToGrid w:val="0"/>
        <w:sz w:val="15"/>
        <w:szCs w:val="15"/>
      </w:rPr>
      <w:fldChar w:fldCharType="begin"/>
    </w:r>
    <w:r>
      <w:rPr>
        <w:snapToGrid w:val="0"/>
        <w:sz w:val="15"/>
        <w:szCs w:val="15"/>
      </w:rPr>
      <w:instrText xml:space="preserve"> NUMPAGES </w:instrText>
    </w:r>
    <w:r>
      <w:rPr>
        <w:snapToGrid w:val="0"/>
        <w:sz w:val="15"/>
        <w:szCs w:val="15"/>
      </w:rPr>
      <w:fldChar w:fldCharType="separate"/>
    </w:r>
    <w:r w:rsidR="007666C5">
      <w:rPr>
        <w:noProof/>
        <w:snapToGrid w:val="0"/>
        <w:sz w:val="15"/>
        <w:szCs w:val="15"/>
      </w:rPr>
      <w:t>2</w:t>
    </w:r>
    <w:r>
      <w:rPr>
        <w:snapToGrid w:val="0"/>
        <w:sz w:val="15"/>
        <w:szCs w:val="1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26" w:rsidRDefault="00967526">
    <w:pPr>
      <w:pStyle w:val="Bunntekst"/>
      <w:pBdr>
        <w:top w:val="single" w:sz="6" w:space="5" w:color="auto"/>
      </w:pBdr>
      <w:tabs>
        <w:tab w:val="clear" w:pos="9072"/>
        <w:tab w:val="left" w:pos="567"/>
        <w:tab w:val="left" w:pos="2552"/>
        <w:tab w:val="left" w:pos="4536"/>
        <w:tab w:val="left" w:pos="6663"/>
        <w:tab w:val="right" w:pos="8789"/>
      </w:tabs>
      <w:ind w:left="-1134" w:right="-1"/>
      <w:rPr>
        <w:i/>
        <w:sz w:val="15"/>
        <w:szCs w:val="15"/>
      </w:rPr>
    </w:pPr>
    <w:r>
      <w:rPr>
        <w:i/>
        <w:sz w:val="15"/>
        <w:szCs w:val="15"/>
      </w:rPr>
      <w:t>Postadresse:</w:t>
    </w:r>
    <w:r>
      <w:rPr>
        <w:i/>
        <w:sz w:val="15"/>
        <w:szCs w:val="15"/>
      </w:rPr>
      <w:tab/>
      <w:t>Kontoradresse:</w:t>
    </w:r>
    <w:r>
      <w:rPr>
        <w:i/>
        <w:sz w:val="15"/>
        <w:szCs w:val="15"/>
      </w:rPr>
      <w:tab/>
      <w:t>Telefon:</w:t>
    </w:r>
    <w:r>
      <w:rPr>
        <w:i/>
        <w:sz w:val="15"/>
        <w:szCs w:val="15"/>
      </w:rPr>
      <w:tab/>
      <w:t>Telefaks:</w:t>
    </w:r>
    <w:r>
      <w:rPr>
        <w:i/>
        <w:sz w:val="15"/>
        <w:szCs w:val="15"/>
      </w:rPr>
      <w:tab/>
    </w:r>
    <w:r>
      <w:rPr>
        <w:i/>
        <w:iCs/>
        <w:sz w:val="15"/>
        <w:szCs w:val="15"/>
      </w:rPr>
      <w:t>Org.nr</w:t>
    </w:r>
    <w:r>
      <w:rPr>
        <w:sz w:val="15"/>
        <w:szCs w:val="15"/>
      </w:rPr>
      <w:t>.: 974 761 645</w:t>
    </w:r>
  </w:p>
  <w:p w:rsidR="00967526" w:rsidRDefault="00967526">
    <w:pPr>
      <w:pStyle w:val="Bunntekst"/>
      <w:tabs>
        <w:tab w:val="clear" w:pos="9072"/>
        <w:tab w:val="left" w:pos="567"/>
        <w:tab w:val="left" w:pos="2552"/>
        <w:tab w:val="left" w:pos="4536"/>
        <w:tab w:val="left" w:pos="6663"/>
        <w:tab w:val="right" w:pos="9356"/>
      </w:tabs>
      <w:ind w:left="-1134" w:right="-568"/>
      <w:rPr>
        <w:sz w:val="15"/>
        <w:szCs w:val="15"/>
      </w:rPr>
    </w:pPr>
    <w:r>
      <w:rPr>
        <w:sz w:val="15"/>
        <w:szCs w:val="15"/>
      </w:rPr>
      <w:t>Postboks 4034</w:t>
    </w:r>
    <w:r>
      <w:rPr>
        <w:sz w:val="15"/>
        <w:szCs w:val="15"/>
      </w:rPr>
      <w:tab/>
      <w:t xml:space="preserve">Statens hus </w:t>
    </w:r>
    <w:r>
      <w:rPr>
        <w:sz w:val="15"/>
        <w:szCs w:val="15"/>
      </w:rPr>
      <w:tab/>
      <w:t>62 55 10 00</w:t>
    </w:r>
    <w:r>
      <w:rPr>
        <w:sz w:val="15"/>
        <w:szCs w:val="15"/>
      </w:rPr>
      <w:tab/>
      <w:t>62 55 10 71</w:t>
    </w:r>
    <w:r>
      <w:rPr>
        <w:sz w:val="15"/>
        <w:szCs w:val="15"/>
      </w:rPr>
      <w:tab/>
    </w:r>
    <w:r>
      <w:rPr>
        <w:i/>
        <w:iCs/>
        <w:sz w:val="15"/>
        <w:szCs w:val="15"/>
      </w:rPr>
      <w:t>Banknr.</w:t>
    </w:r>
    <w:r>
      <w:rPr>
        <w:sz w:val="15"/>
        <w:szCs w:val="15"/>
      </w:rPr>
      <w:t xml:space="preserve"> 7694.05.01675</w:t>
    </w:r>
    <w:r>
      <w:rPr>
        <w:sz w:val="15"/>
        <w:szCs w:val="15"/>
      </w:rPr>
      <w:tab/>
    </w:r>
  </w:p>
  <w:p w:rsidR="00967526" w:rsidRDefault="00967526">
    <w:pPr>
      <w:pStyle w:val="Bunntekst"/>
      <w:tabs>
        <w:tab w:val="clear" w:pos="4536"/>
        <w:tab w:val="left" w:pos="567"/>
        <w:tab w:val="left" w:pos="2552"/>
        <w:tab w:val="left" w:pos="5954"/>
      </w:tabs>
      <w:ind w:left="-1134"/>
      <w:rPr>
        <w:sz w:val="15"/>
        <w:szCs w:val="15"/>
      </w:rPr>
    </w:pPr>
    <w:r>
      <w:rPr>
        <w:sz w:val="15"/>
        <w:szCs w:val="15"/>
      </w:rPr>
      <w:t>2306 HAMAR</w:t>
    </w:r>
    <w:r>
      <w:rPr>
        <w:sz w:val="15"/>
        <w:szCs w:val="15"/>
      </w:rPr>
      <w:tab/>
      <w:t>Parkgt. 36, HAMAR</w:t>
    </w:r>
  </w:p>
  <w:p w:rsidR="00967526" w:rsidRDefault="00967526" w:rsidP="00102CD9">
    <w:pPr>
      <w:pStyle w:val="Bunntekst"/>
      <w:tabs>
        <w:tab w:val="clear" w:pos="4536"/>
        <w:tab w:val="left" w:pos="2552"/>
        <w:tab w:val="left" w:pos="6237"/>
        <w:tab w:val="left" w:pos="7938"/>
      </w:tabs>
      <w:ind w:left="-1134"/>
      <w:rPr>
        <w:iCs/>
        <w:sz w:val="15"/>
        <w:szCs w:val="15"/>
      </w:rPr>
    </w:pPr>
    <w:r>
      <w:rPr>
        <w:sz w:val="15"/>
        <w:szCs w:val="15"/>
      </w:rPr>
      <w:tab/>
    </w:r>
    <w:r w:rsidRPr="00AA59FF">
      <w:rPr>
        <w:sz w:val="15"/>
        <w:szCs w:val="15"/>
      </w:rPr>
      <w:t>E-</w:t>
    </w:r>
    <w:r>
      <w:rPr>
        <w:sz w:val="15"/>
        <w:szCs w:val="15"/>
      </w:rPr>
      <w:t xml:space="preserve">post: </w:t>
    </w:r>
    <w:hyperlink r:id="rId1" w:history="1">
      <w:r w:rsidRPr="001633E0">
        <w:rPr>
          <w:rStyle w:val="Hyperkobling"/>
          <w:sz w:val="15"/>
          <w:szCs w:val="15"/>
        </w:rPr>
        <w:t>postmottak@fmhe.no</w:t>
      </w:r>
    </w:hyperlink>
    <w:r>
      <w:rPr>
        <w:sz w:val="15"/>
        <w:szCs w:val="15"/>
      </w:rPr>
      <w:t xml:space="preserve"> </w:t>
    </w:r>
    <w:r>
      <w:rPr>
        <w:sz w:val="16"/>
        <w:szCs w:val="15"/>
      </w:rPr>
      <w:br/>
    </w:r>
    <w:r>
      <w:rPr>
        <w:i/>
        <w:snapToGrid w:val="0"/>
        <w:sz w:val="15"/>
        <w:szCs w:val="15"/>
      </w:rPr>
      <w:fldChar w:fldCharType="begin"/>
    </w:r>
    <w:r>
      <w:rPr>
        <w:i/>
        <w:snapToGrid w:val="0"/>
        <w:sz w:val="15"/>
        <w:szCs w:val="15"/>
      </w:rPr>
      <w:instrText xml:space="preserve"> FILENAME \p </w:instrText>
    </w:r>
    <w:r>
      <w:rPr>
        <w:i/>
        <w:snapToGrid w:val="0"/>
        <w:sz w:val="15"/>
        <w:szCs w:val="15"/>
      </w:rPr>
      <w:fldChar w:fldCharType="separate"/>
    </w:r>
    <w:r>
      <w:rPr>
        <w:i/>
        <w:noProof/>
        <w:snapToGrid w:val="0"/>
        <w:sz w:val="15"/>
        <w:szCs w:val="15"/>
      </w:rPr>
      <w:t>H:\ephorte\279138.DOC</w:t>
    </w:r>
    <w:r>
      <w:rPr>
        <w:i/>
        <w:snapToGrid w:val="0"/>
        <w:sz w:val="15"/>
        <w:szCs w:val="15"/>
      </w:rPr>
      <w:fldChar w:fldCharType="end"/>
    </w:r>
    <w:r>
      <w:rPr>
        <w:i/>
        <w:sz w:val="15"/>
        <w:szCs w:val="15"/>
      </w:rPr>
      <w:tab/>
    </w:r>
    <w:r>
      <w:rPr>
        <w:iCs/>
        <w:sz w:val="15"/>
        <w:szCs w:val="15"/>
      </w:rPr>
      <w:t>Internett</w:t>
    </w:r>
    <w:r>
      <w:rPr>
        <w:iCs/>
        <w:sz w:val="16"/>
        <w:szCs w:val="15"/>
      </w:rPr>
      <w:t>:</w:t>
    </w:r>
    <w:r>
      <w:rPr>
        <w:iCs/>
        <w:sz w:val="32"/>
        <w:szCs w:val="15"/>
      </w:rPr>
      <w:t xml:space="preserve"> </w:t>
    </w:r>
    <w:hyperlink r:id="rId2" w:history="1">
      <w:r w:rsidRPr="00102CD9">
        <w:rPr>
          <w:rStyle w:val="Hyperkobling"/>
          <w:iCs/>
          <w:sz w:val="16"/>
          <w:szCs w:val="15"/>
        </w:rPr>
        <w:t>www.fylkesmannen.no/hedmark</w:t>
      </w:r>
    </w:hyperlink>
    <w:r>
      <w:rPr>
        <w:iCs/>
        <w:sz w:val="32"/>
        <w:szCs w:val="15"/>
      </w:rPr>
      <w:tab/>
    </w:r>
    <w:r>
      <w:rPr>
        <w:iCs/>
        <w:sz w:val="16"/>
        <w:szCs w:val="16"/>
      </w:rPr>
      <w:t>2350</w:t>
    </w:r>
    <w:bookmarkStart w:id="21" w:name="SAKSBEHANDLERKODE"/>
    <w:r>
      <w:rPr>
        <w:iCs/>
        <w:sz w:val="16"/>
        <w:szCs w:val="16"/>
      </w:rPr>
      <w:t>MDJ</w:t>
    </w:r>
    <w:bookmarkEnd w:id="21"/>
    <w:r>
      <w:rPr>
        <w:iCs/>
        <w:snapToGrid w:val="0"/>
        <w:sz w:val="15"/>
        <w:szCs w:val="15"/>
      </w:rPr>
      <w:t xml:space="preserve"> </w:t>
    </w:r>
    <w:r w:rsidRPr="00102CD9">
      <w:rPr>
        <w:iCs/>
        <w:snapToGrid w:val="0"/>
        <w:sz w:val="15"/>
        <w:szCs w:val="15"/>
      </w:rPr>
      <w:tab/>
    </w:r>
    <w:r>
      <w:rPr>
        <w:iCs/>
        <w:snapToGrid w:val="0"/>
        <w:sz w:val="15"/>
        <w:szCs w:val="15"/>
      </w:rPr>
      <w:t xml:space="preserve">Side </w:t>
    </w:r>
    <w:r>
      <w:rPr>
        <w:iCs/>
        <w:snapToGrid w:val="0"/>
        <w:sz w:val="15"/>
        <w:szCs w:val="15"/>
      </w:rPr>
      <w:fldChar w:fldCharType="begin"/>
    </w:r>
    <w:r>
      <w:rPr>
        <w:iCs/>
        <w:snapToGrid w:val="0"/>
        <w:sz w:val="15"/>
        <w:szCs w:val="15"/>
      </w:rPr>
      <w:instrText xml:space="preserve"> PAGE </w:instrText>
    </w:r>
    <w:r>
      <w:rPr>
        <w:iCs/>
        <w:snapToGrid w:val="0"/>
        <w:sz w:val="15"/>
        <w:szCs w:val="15"/>
      </w:rPr>
      <w:fldChar w:fldCharType="separate"/>
    </w:r>
    <w:r w:rsidR="007666C5">
      <w:rPr>
        <w:iCs/>
        <w:noProof/>
        <w:snapToGrid w:val="0"/>
        <w:sz w:val="15"/>
        <w:szCs w:val="15"/>
      </w:rPr>
      <w:t>1</w:t>
    </w:r>
    <w:r>
      <w:rPr>
        <w:iCs/>
        <w:snapToGrid w:val="0"/>
        <w:sz w:val="15"/>
        <w:szCs w:val="15"/>
      </w:rPr>
      <w:fldChar w:fldCharType="end"/>
    </w:r>
    <w:r>
      <w:rPr>
        <w:iCs/>
        <w:snapToGrid w:val="0"/>
        <w:sz w:val="15"/>
        <w:szCs w:val="15"/>
      </w:rPr>
      <w:t xml:space="preserve"> av </w:t>
    </w:r>
    <w:r>
      <w:rPr>
        <w:iCs/>
        <w:snapToGrid w:val="0"/>
        <w:sz w:val="15"/>
        <w:szCs w:val="15"/>
      </w:rPr>
      <w:fldChar w:fldCharType="begin"/>
    </w:r>
    <w:r>
      <w:rPr>
        <w:iCs/>
        <w:snapToGrid w:val="0"/>
        <w:sz w:val="15"/>
        <w:szCs w:val="15"/>
      </w:rPr>
      <w:instrText xml:space="preserve"> NUMPAGES </w:instrText>
    </w:r>
    <w:r>
      <w:rPr>
        <w:iCs/>
        <w:snapToGrid w:val="0"/>
        <w:sz w:val="15"/>
        <w:szCs w:val="15"/>
      </w:rPr>
      <w:fldChar w:fldCharType="separate"/>
    </w:r>
    <w:r w:rsidR="007666C5">
      <w:rPr>
        <w:iCs/>
        <w:noProof/>
        <w:snapToGrid w:val="0"/>
        <w:sz w:val="15"/>
        <w:szCs w:val="15"/>
      </w:rPr>
      <w:t>2</w:t>
    </w:r>
    <w:r>
      <w:rPr>
        <w:iCs/>
        <w:snapToGrid w:val="0"/>
        <w:sz w:val="15"/>
        <w:szCs w:val="15"/>
      </w:rPr>
      <w:fldChar w:fldCharType="end"/>
    </w:r>
    <w:r>
      <w:rPr>
        <w:iCs/>
        <w:sz w:val="15"/>
        <w:szCs w:val="15"/>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5EC" w:rsidRDefault="00F115EC">
      <w:r>
        <w:separator/>
      </w:r>
    </w:p>
  </w:footnote>
  <w:footnote w:type="continuationSeparator" w:id="0">
    <w:p w:rsidR="00F115EC" w:rsidRDefault="00F115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26" w:rsidRDefault="00967526">
    <w:pPr>
      <w:pStyle w:val="Topptekst"/>
      <w:framePr w:wrap="around" w:vAnchor="text" w:hAnchor="margin" w:xAlign="center" w:y="1"/>
      <w:rPr>
        <w:rStyle w:val="Sidetall"/>
        <w:sz w:val="23"/>
        <w:szCs w:val="23"/>
      </w:rPr>
    </w:pPr>
    <w:r>
      <w:rPr>
        <w:rStyle w:val="Sidetall"/>
        <w:sz w:val="23"/>
        <w:szCs w:val="23"/>
      </w:rPr>
      <w:fldChar w:fldCharType="begin"/>
    </w:r>
    <w:r>
      <w:rPr>
        <w:rStyle w:val="Sidetall"/>
        <w:sz w:val="23"/>
        <w:szCs w:val="23"/>
      </w:rPr>
      <w:instrText xml:space="preserve">PAGE  </w:instrText>
    </w:r>
    <w:r>
      <w:rPr>
        <w:rStyle w:val="Sidetall"/>
        <w:sz w:val="23"/>
        <w:szCs w:val="23"/>
      </w:rPr>
      <w:fldChar w:fldCharType="end"/>
    </w:r>
  </w:p>
  <w:p w:rsidR="00967526" w:rsidRDefault="00967526">
    <w:pPr>
      <w:pStyle w:val="Topptekst"/>
      <w:rPr>
        <w:sz w:val="23"/>
        <w:szCs w:val="2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26" w:rsidRDefault="007666C5">
    <w:pPr>
      <w:framePr w:hSpace="141" w:wrap="around" w:vAnchor="page" w:hAnchor="page" w:x="1516" w:y="365"/>
      <w:rPr>
        <w:sz w:val="23"/>
        <w:szCs w:val="23"/>
      </w:rPr>
    </w:pPr>
    <w:r>
      <w:rPr>
        <w:noProof/>
        <w:sz w:val="23"/>
        <w:szCs w:val="23"/>
      </w:rPr>
      <w:drawing>
        <wp:inline distT="0" distB="0" distL="0" distR="0">
          <wp:extent cx="358775" cy="689610"/>
          <wp:effectExtent l="19050" t="0" r="317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8775" cy="689610"/>
                  </a:xfrm>
                  <a:prstGeom prst="rect">
                    <a:avLst/>
                  </a:prstGeom>
                  <a:noFill/>
                  <a:ln w="9525">
                    <a:noFill/>
                    <a:miter lim="800000"/>
                    <a:headEnd/>
                    <a:tailEnd/>
                  </a:ln>
                </pic:spPr>
              </pic:pic>
            </a:graphicData>
          </a:graphic>
        </wp:inline>
      </w:drawing>
    </w:r>
  </w:p>
  <w:p w:rsidR="00967526" w:rsidRDefault="00967526">
    <w:pPr>
      <w:framePr w:w="669" w:h="433" w:hSpace="141" w:wrap="around" w:vAnchor="page" w:hAnchor="page" w:x="433" w:y="5617"/>
      <w:rPr>
        <w:sz w:val="23"/>
        <w:szCs w:val="23"/>
      </w:rPr>
    </w:pPr>
    <w:r>
      <w:rPr>
        <w:sz w:val="19"/>
        <w:szCs w:val="19"/>
      </w:rPr>
      <w:t>---</w:t>
    </w:r>
  </w:p>
  <w:p w:rsidR="00967526" w:rsidRDefault="00967526">
    <w:pPr>
      <w:pStyle w:val="Topptekst"/>
      <w:tabs>
        <w:tab w:val="left" w:pos="0"/>
      </w:tabs>
      <w:rPr>
        <w:b/>
        <w:sz w:val="8"/>
        <w:szCs w:val="8"/>
      </w:rPr>
    </w:pPr>
  </w:p>
  <w:p w:rsidR="00967526" w:rsidRDefault="00967526">
    <w:pPr>
      <w:pStyle w:val="Topptekst"/>
      <w:tabs>
        <w:tab w:val="left" w:pos="0"/>
      </w:tabs>
      <w:rPr>
        <w:b/>
        <w:sz w:val="27"/>
        <w:szCs w:val="27"/>
      </w:rPr>
    </w:pPr>
    <w:r>
      <w:rPr>
        <w:b/>
        <w:sz w:val="31"/>
        <w:szCs w:val="31"/>
      </w:rPr>
      <w:t>FYLKESMANNEN I HEDMARK</w:t>
    </w:r>
    <w:r>
      <w:rPr>
        <w:b/>
        <w:sz w:val="31"/>
        <w:szCs w:val="31"/>
      </w:rPr>
      <w:br/>
      <w:t>Kommunalavdelingen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9473F"/>
    <w:rsid w:val="000248D7"/>
    <w:rsid w:val="00050ED1"/>
    <w:rsid w:val="00062B10"/>
    <w:rsid w:val="00072C22"/>
    <w:rsid w:val="000B6253"/>
    <w:rsid w:val="00102CD9"/>
    <w:rsid w:val="001B5B63"/>
    <w:rsid w:val="001F3826"/>
    <w:rsid w:val="0020149E"/>
    <w:rsid w:val="002B0E67"/>
    <w:rsid w:val="002B3287"/>
    <w:rsid w:val="003008A9"/>
    <w:rsid w:val="003416DA"/>
    <w:rsid w:val="00342E5C"/>
    <w:rsid w:val="003468A4"/>
    <w:rsid w:val="003565F1"/>
    <w:rsid w:val="00362655"/>
    <w:rsid w:val="0037315A"/>
    <w:rsid w:val="00393910"/>
    <w:rsid w:val="003E61E8"/>
    <w:rsid w:val="004233CA"/>
    <w:rsid w:val="004B07B7"/>
    <w:rsid w:val="005161B1"/>
    <w:rsid w:val="0054616C"/>
    <w:rsid w:val="0059121A"/>
    <w:rsid w:val="005E3E0B"/>
    <w:rsid w:val="006301FD"/>
    <w:rsid w:val="006B64DE"/>
    <w:rsid w:val="00706AB8"/>
    <w:rsid w:val="00764EB2"/>
    <w:rsid w:val="00765144"/>
    <w:rsid w:val="007666C5"/>
    <w:rsid w:val="00775D9D"/>
    <w:rsid w:val="00792E1C"/>
    <w:rsid w:val="008769ED"/>
    <w:rsid w:val="00887C54"/>
    <w:rsid w:val="008B5178"/>
    <w:rsid w:val="008F75EB"/>
    <w:rsid w:val="009018FA"/>
    <w:rsid w:val="00967526"/>
    <w:rsid w:val="009911F2"/>
    <w:rsid w:val="009E1FD8"/>
    <w:rsid w:val="009E282A"/>
    <w:rsid w:val="00A10F0F"/>
    <w:rsid w:val="00AA59FF"/>
    <w:rsid w:val="00B402F2"/>
    <w:rsid w:val="00B936AC"/>
    <w:rsid w:val="00BD424F"/>
    <w:rsid w:val="00C60AEF"/>
    <w:rsid w:val="00C65EE6"/>
    <w:rsid w:val="00C9473F"/>
    <w:rsid w:val="00CB5587"/>
    <w:rsid w:val="00D03F32"/>
    <w:rsid w:val="00D5293C"/>
    <w:rsid w:val="00D93EB9"/>
    <w:rsid w:val="00DE3DB2"/>
    <w:rsid w:val="00DE6031"/>
    <w:rsid w:val="00E05424"/>
    <w:rsid w:val="00EE3E7E"/>
    <w:rsid w:val="00F115EC"/>
    <w:rsid w:val="00F15385"/>
    <w:rsid w:val="00F84D92"/>
    <w:rsid w:val="00FA4B3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Overskrift1">
    <w:name w:val="heading 1"/>
    <w:basedOn w:val="Normal"/>
    <w:next w:val="Normal"/>
    <w:qFormat/>
    <w:pPr>
      <w:keepNext/>
      <w:outlineLvl w:val="0"/>
    </w:pPr>
    <w:rPr>
      <w:b/>
      <w:sz w:val="28"/>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character" w:styleId="Hyperkobling">
    <w:name w:val="Hyperlink"/>
    <w:basedOn w:val="Standardskriftforavsnitt"/>
    <w:rPr>
      <w:color w:val="0000FF"/>
      <w:u w:val="single"/>
    </w:rPr>
  </w:style>
  <w:style w:type="character" w:styleId="Fulgthyperkobling">
    <w:name w:val="FollowedHyperlink"/>
    <w:basedOn w:val="Standardskriftforavsnitt"/>
    <w:rPr>
      <w:color w:val="800080"/>
      <w:u w:val="single"/>
    </w:rPr>
  </w:style>
  <w:style w:type="paragraph" w:styleId="Bobletekst">
    <w:name w:val="Balloon Text"/>
    <w:basedOn w:val="Normal"/>
    <w:semiHidden/>
    <w:rPr>
      <w:rFonts w:ascii="Tahoma" w:hAnsi="Tahoma" w:cs="Tahoma"/>
      <w:sz w:val="16"/>
      <w:szCs w:val="16"/>
    </w:rPr>
  </w:style>
  <w:style w:type="paragraph" w:styleId="E-postsignatur">
    <w:name w:val="E-mail Signature"/>
    <w:basedOn w:val="Normal"/>
  </w:style>
</w:styles>
</file>

<file path=word/webSettings.xml><?xml version="1.0" encoding="utf-8"?>
<w:webSettings xmlns:r="http://schemas.openxmlformats.org/officeDocument/2006/relationships" xmlns:w="http://schemas.openxmlformats.org/wordprocessingml/2006/main">
  <w:divs>
    <w:div w:id="11866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ylkesmannen.no/" TargetMode="External"/><Relationship Id="rId1" Type="http://schemas.openxmlformats.org/officeDocument/2006/relationships/hyperlink" Target="mailto:postmottak@fmhe.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4449</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Brev ADMA Word 6.0</vt:lpstr>
    </vt:vector>
  </TitlesOfParts>
  <Company>Fylkesmannen i Hedmark</Company>
  <LinksUpToDate>false</LinksUpToDate>
  <CharactersWithSpaces>5278</CharactersWithSpaces>
  <SharedDoc>false</SharedDoc>
  <HLinks>
    <vt:vector size="18" baseType="variant">
      <vt:variant>
        <vt:i4>8060956</vt:i4>
      </vt:variant>
      <vt:variant>
        <vt:i4>6</vt:i4>
      </vt:variant>
      <vt:variant>
        <vt:i4>0</vt:i4>
      </vt:variant>
      <vt:variant>
        <vt:i4>5</vt:i4>
      </vt:variant>
      <vt:variant>
        <vt:lpwstr>mailto:jan@kommunal-rapport.no</vt:lpwstr>
      </vt:variant>
      <vt:variant>
        <vt:lpwstr/>
      </vt:variant>
      <vt:variant>
        <vt:i4>6488126</vt:i4>
      </vt:variant>
      <vt:variant>
        <vt:i4>14</vt:i4>
      </vt:variant>
      <vt:variant>
        <vt:i4>0</vt:i4>
      </vt:variant>
      <vt:variant>
        <vt:i4>5</vt:i4>
      </vt:variant>
      <vt:variant>
        <vt:lpwstr>http://www.fylkesmannen.no/</vt:lpwstr>
      </vt:variant>
      <vt:variant>
        <vt:lpwstr/>
      </vt:variant>
      <vt:variant>
        <vt:i4>4128769</vt:i4>
      </vt:variant>
      <vt:variant>
        <vt:i4>8</vt:i4>
      </vt:variant>
      <vt:variant>
        <vt:i4>0</vt:i4>
      </vt:variant>
      <vt:variant>
        <vt:i4>5</vt:i4>
      </vt:variant>
      <vt:variant>
        <vt:lpwstr>mailto:postmottak@fmhe.no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ADMA Word 6.0</dc:title>
  <dc:creator>Magne Djup</dc:creator>
  <cp:lastModifiedBy>Kristine</cp:lastModifiedBy>
  <cp:revision>2</cp:revision>
  <cp:lastPrinted>2010-12-07T11:59:00Z</cp:lastPrinted>
  <dcterms:created xsi:type="dcterms:W3CDTF">2011-01-07T10:40:00Z</dcterms:created>
  <dcterms:modified xsi:type="dcterms:W3CDTF">2011-01-07T10:40:00Z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\\fmhefil01\MDJ\ephorte\279138_DOC.XML</vt:lpwstr>
  </property>
  <property fmtid="{D5CDD505-2E9C-101B-9397-08002B2CF9AE}" pid="3" name="CheckInType">
    <vt:lpwstr/>
  </property>
  <property fmtid="{D5CDD505-2E9C-101B-9397-08002B2CF9AE}" pid="4" name="CheckInDocForm">
    <vt:lpwstr>http://eph-web/EphorteWeb/shared/aspx/Default/CheckInDocForm.aspx</vt:lpwstr>
  </property>
  <property fmtid="{D5CDD505-2E9C-101B-9397-08002B2CF9AE}" pid="5" name="DokType">
    <vt:lpwstr/>
  </property>
  <property fmtid="{D5CDD505-2E9C-101B-9397-08002B2CF9AE}" pid="6" name="DokID">
    <vt:i4>295769</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http%3a%2f%2feph-web%2fEphorteWeb%2fshared%2faspx%2fdefault%2fdetails.aspx%3ff%3dViewSA%2520(JP)%26SA_ID%3d77115%26SubElGroup%3d32</vt:lpwstr>
  </property>
  <property fmtid="{D5CDD505-2E9C-101B-9397-08002B2CF9AE}" pid="11" name="WindowName">
    <vt:lpwstr>TabWindow1</vt:lpwstr>
  </property>
  <property fmtid="{D5CDD505-2E9C-101B-9397-08002B2CF9AE}" pid="12" name="FileName">
    <vt:lpwstr>%5c%5cfmhefil01%5cMDJ%5cephorte%5c279138.DOC</vt:lpwstr>
  </property>
  <property fmtid="{D5CDD505-2E9C-101B-9397-08002B2CF9AE}" pid="13" name="LinkId">
    <vt:i4>278979</vt:i4>
  </property>
</Properties>
</file>