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397" w:rsidRDefault="00035334" w:rsidP="00773397">
      <w:pPr>
        <w:widowControl/>
        <w:rPr>
          <w:rFonts w:ascii="Book Antiqua" w:hAnsi="Book Antiqua"/>
          <w:b/>
          <w:sz w:val="22"/>
        </w:rPr>
      </w:pPr>
      <w:r>
        <w:rPr>
          <w:rFonts w:ascii="Book Antiqua" w:hAnsi="Book Antiqua"/>
          <w:b/>
          <w:sz w:val="22"/>
        </w:rPr>
        <w:t xml:space="preserve">PRESSENS FAGLIGE UTVALG UTTALER: </w:t>
      </w:r>
      <w:bookmarkStart w:id="0" w:name="_GoBack"/>
      <w:bookmarkEnd w:id="0"/>
    </w:p>
    <w:p w:rsidR="00773397" w:rsidRDefault="00773397" w:rsidP="00773397">
      <w:pPr>
        <w:widowControl/>
        <w:rPr>
          <w:rFonts w:ascii="Book Antiqua" w:hAnsi="Book Antiqua"/>
          <w:b/>
          <w:sz w:val="22"/>
        </w:rPr>
      </w:pPr>
    </w:p>
    <w:p w:rsidR="00773397" w:rsidRPr="00291E89" w:rsidRDefault="00773397" w:rsidP="00773397">
      <w:pPr>
        <w:widowControl/>
        <w:rPr>
          <w:rFonts w:ascii="Book Antiqua" w:hAnsi="Book Antiqua"/>
          <w:sz w:val="22"/>
          <w:szCs w:val="22"/>
        </w:rPr>
      </w:pPr>
      <w:r>
        <w:rPr>
          <w:rFonts w:ascii="Book Antiqua" w:hAnsi="Book Antiqua"/>
          <w:sz w:val="22"/>
          <w:szCs w:val="22"/>
        </w:rPr>
        <w:t xml:space="preserve">Klagen gjelder </w:t>
      </w:r>
      <w:r w:rsidRPr="00291E89">
        <w:rPr>
          <w:rFonts w:ascii="Book Antiqua" w:hAnsi="Book Antiqua"/>
          <w:sz w:val="22"/>
          <w:szCs w:val="22"/>
        </w:rPr>
        <w:t>hvorvidt NRK Hordalands</w:t>
      </w:r>
      <w:r>
        <w:rPr>
          <w:rFonts w:ascii="Book Antiqua" w:hAnsi="Book Antiqua"/>
          <w:sz w:val="22"/>
          <w:szCs w:val="22"/>
        </w:rPr>
        <w:t>, TV 2s, Bergens Tidendes og Bergensavisens</w:t>
      </w:r>
      <w:r w:rsidRPr="00291E89">
        <w:rPr>
          <w:rFonts w:ascii="Book Antiqua" w:hAnsi="Book Antiqua"/>
          <w:sz w:val="22"/>
          <w:szCs w:val="22"/>
        </w:rPr>
        <w:t xml:space="preserve"> </w:t>
      </w:r>
      <w:r>
        <w:rPr>
          <w:rFonts w:ascii="Book Antiqua" w:hAnsi="Book Antiqua"/>
          <w:sz w:val="22"/>
          <w:szCs w:val="22"/>
        </w:rPr>
        <w:t xml:space="preserve">medlemskap i den næringspolitiske interesseorganisasjonen </w:t>
      </w:r>
      <w:r w:rsidRPr="00291E89">
        <w:rPr>
          <w:rFonts w:ascii="Book Antiqua" w:hAnsi="Book Antiqua"/>
          <w:sz w:val="22"/>
          <w:szCs w:val="22"/>
        </w:rPr>
        <w:t xml:space="preserve">Bergen Næringsråd er i strid med Vær Varsom-plakatens punkter 2.2 (redaksjonell integritet og troverdighet) og 2.3 (redaksjonell habilitet/dobbeltroller). </w:t>
      </w:r>
      <w:r w:rsidRPr="002E28C7">
        <w:rPr>
          <w:rFonts w:ascii="Book Antiqua" w:hAnsi="Book Antiqua"/>
          <w:sz w:val="22"/>
          <w:szCs w:val="22"/>
        </w:rPr>
        <w:t>Klager</w:t>
      </w:r>
      <w:r w:rsidRPr="00291E89">
        <w:rPr>
          <w:rFonts w:ascii="Book Antiqua" w:hAnsi="Book Antiqua"/>
          <w:b/>
          <w:sz w:val="22"/>
          <w:szCs w:val="22"/>
        </w:rPr>
        <w:t xml:space="preserve"> </w:t>
      </w:r>
      <w:r w:rsidRPr="00291E89">
        <w:rPr>
          <w:rFonts w:ascii="Book Antiqua" w:hAnsi="Book Antiqua"/>
          <w:sz w:val="22"/>
          <w:szCs w:val="22"/>
        </w:rPr>
        <w:t xml:space="preserve">jobber </w:t>
      </w:r>
      <w:r>
        <w:rPr>
          <w:rFonts w:ascii="Book Antiqua" w:hAnsi="Book Antiqua"/>
          <w:sz w:val="22"/>
          <w:szCs w:val="22"/>
        </w:rPr>
        <w:t xml:space="preserve">selv </w:t>
      </w:r>
      <w:r w:rsidRPr="00291E89">
        <w:rPr>
          <w:rFonts w:ascii="Book Antiqua" w:hAnsi="Book Antiqua"/>
          <w:sz w:val="22"/>
          <w:szCs w:val="22"/>
        </w:rPr>
        <w:t>i NRK Hordaland</w:t>
      </w:r>
      <w:r>
        <w:rPr>
          <w:rFonts w:ascii="Book Antiqua" w:hAnsi="Book Antiqua"/>
          <w:sz w:val="22"/>
          <w:szCs w:val="22"/>
        </w:rPr>
        <w:t xml:space="preserve">. Slik han ser det, er det nok å </w:t>
      </w:r>
      <w:r w:rsidRPr="00291E89">
        <w:rPr>
          <w:rFonts w:ascii="Book Antiqua" w:hAnsi="Book Antiqua"/>
          <w:sz w:val="22"/>
          <w:szCs w:val="22"/>
        </w:rPr>
        <w:t xml:space="preserve">påvise at en binding </w:t>
      </w:r>
      <w:r w:rsidRPr="00291E89">
        <w:rPr>
          <w:rFonts w:ascii="Book Antiqua" w:hAnsi="Book Antiqua"/>
          <w:i/>
          <w:sz w:val="22"/>
          <w:szCs w:val="22"/>
        </w:rPr>
        <w:t xml:space="preserve">kan </w:t>
      </w:r>
      <w:r w:rsidRPr="00291E89">
        <w:rPr>
          <w:rFonts w:ascii="Book Antiqua" w:hAnsi="Book Antiqua"/>
          <w:sz w:val="22"/>
          <w:szCs w:val="22"/>
        </w:rPr>
        <w:t xml:space="preserve">skape interessekonflikter eller svekke de enkelte mediers – eller den enkelte journalists – troverdighet for å slå fast at praksisen er i strid med god presseskikk. </w:t>
      </w:r>
      <w:r>
        <w:rPr>
          <w:rFonts w:ascii="Book Antiqua" w:hAnsi="Book Antiqua"/>
          <w:sz w:val="22"/>
          <w:szCs w:val="22"/>
        </w:rPr>
        <w:t>Klager mener også det er for journalistisk barnelærdom å regne at journalister og redaktører ikke bør ta del i formaliserte nettverk med personer de også bruker som kilder.</w:t>
      </w:r>
    </w:p>
    <w:p w:rsidR="00773397" w:rsidRDefault="00773397" w:rsidP="00773397"/>
    <w:p w:rsidR="00773397" w:rsidRDefault="00773397" w:rsidP="00773397">
      <w:pPr>
        <w:widowControl/>
        <w:rPr>
          <w:rFonts w:ascii="Book Antiqua" w:hAnsi="Book Antiqua"/>
          <w:sz w:val="22"/>
          <w:szCs w:val="22"/>
        </w:rPr>
      </w:pPr>
      <w:r w:rsidRPr="00C443F2">
        <w:rPr>
          <w:rFonts w:ascii="Book Antiqua" w:hAnsi="Book Antiqua"/>
          <w:sz w:val="22"/>
          <w:szCs w:val="22"/>
        </w:rPr>
        <w:t xml:space="preserve">NRK (Hordaland) avviser klagen og </w:t>
      </w:r>
      <w:r>
        <w:rPr>
          <w:rFonts w:ascii="Book Antiqua" w:hAnsi="Book Antiqua"/>
          <w:sz w:val="22"/>
          <w:szCs w:val="22"/>
        </w:rPr>
        <w:t xml:space="preserve">anfører at enhver kontakt med kilder, og ethvert medlemskap, i seg selv </w:t>
      </w:r>
      <w:r>
        <w:rPr>
          <w:rFonts w:ascii="Book Antiqua" w:hAnsi="Book Antiqua"/>
          <w:i/>
          <w:sz w:val="22"/>
          <w:szCs w:val="22"/>
        </w:rPr>
        <w:t xml:space="preserve">kan </w:t>
      </w:r>
      <w:r>
        <w:rPr>
          <w:rFonts w:ascii="Book Antiqua" w:hAnsi="Book Antiqua"/>
          <w:sz w:val="22"/>
          <w:szCs w:val="22"/>
        </w:rPr>
        <w:t>skape interessekonflikter. Etter NRKs mening er ikke poenget med de presseetiske reglene at man skal unngå kontakt med andre, men at man skal være bevisst forhold som kan påvirke ens habilitet</w:t>
      </w:r>
      <w:r w:rsidR="00D363D0">
        <w:rPr>
          <w:rFonts w:ascii="Book Antiqua" w:hAnsi="Book Antiqua"/>
          <w:sz w:val="22"/>
          <w:szCs w:val="22"/>
        </w:rPr>
        <w:t xml:space="preserve">. Det anfører </w:t>
      </w:r>
      <w:r>
        <w:rPr>
          <w:rFonts w:ascii="Book Antiqua" w:hAnsi="Book Antiqua"/>
          <w:sz w:val="22"/>
          <w:szCs w:val="22"/>
        </w:rPr>
        <w:t xml:space="preserve">NRK </w:t>
      </w:r>
      <w:r w:rsidR="00D363D0">
        <w:rPr>
          <w:rFonts w:ascii="Book Antiqua" w:hAnsi="Book Antiqua"/>
          <w:sz w:val="22"/>
          <w:szCs w:val="22"/>
        </w:rPr>
        <w:t xml:space="preserve">at deres </w:t>
      </w:r>
      <w:r>
        <w:rPr>
          <w:rFonts w:ascii="Book Antiqua" w:hAnsi="Book Antiqua"/>
          <w:sz w:val="22"/>
          <w:szCs w:val="22"/>
        </w:rPr>
        <w:t xml:space="preserve">medarbeidere er. NRK opplyser også at ingen journalister eller mellomledere er representert i Bergens Næringsråd, og det påpekes at næringsrådet er en åpen organisasjon, ikke en lukket nettverksgruppe som for eksempel frimurerlosjen. </w:t>
      </w:r>
    </w:p>
    <w:p w:rsidR="00773397" w:rsidRDefault="00773397" w:rsidP="00773397">
      <w:pPr>
        <w:widowControl/>
        <w:rPr>
          <w:rFonts w:ascii="Book Antiqua" w:hAnsi="Book Antiqua"/>
          <w:b/>
          <w:sz w:val="22"/>
        </w:rPr>
      </w:pPr>
    </w:p>
    <w:p w:rsidR="00773397" w:rsidRDefault="00773397" w:rsidP="00773397">
      <w:pPr>
        <w:widowControl/>
        <w:rPr>
          <w:rFonts w:ascii="Book Antiqua" w:hAnsi="Book Antiqua"/>
          <w:sz w:val="22"/>
          <w:szCs w:val="22"/>
        </w:rPr>
      </w:pPr>
      <w:r w:rsidRPr="007D3EB6">
        <w:rPr>
          <w:rFonts w:ascii="Book Antiqua" w:hAnsi="Book Antiqua"/>
          <w:sz w:val="22"/>
        </w:rPr>
        <w:t>TV 2</w:t>
      </w:r>
      <w:r>
        <w:rPr>
          <w:rFonts w:ascii="Book Antiqua" w:hAnsi="Book Antiqua"/>
          <w:sz w:val="22"/>
        </w:rPr>
        <w:t xml:space="preserve"> </w:t>
      </w:r>
      <w:r>
        <w:rPr>
          <w:rFonts w:ascii="Book Antiqua" w:hAnsi="Book Antiqua"/>
          <w:sz w:val="22"/>
          <w:szCs w:val="22"/>
        </w:rPr>
        <w:t xml:space="preserve">avviser også klagen og opplyser at blant de TV 2-ansatte som er på medlemslisten i næringsrådet, så er det kun sjefredaktøren (og en nylig pensjonert ansatt) som kan sies å ha (eller ha hatt) tilknytning til den redaksjonelle virksomheten i TV 2. Mediet påpeker også at ingen av de ansatte som er medlemmer har noen form for verv, innflytelse eller andre sentrale roller i organisasjonen. </w:t>
      </w:r>
      <w:r w:rsidRPr="00846822">
        <w:rPr>
          <w:rFonts w:ascii="Book Antiqua" w:hAnsi="Book Antiqua"/>
          <w:sz w:val="22"/>
          <w:szCs w:val="22"/>
        </w:rPr>
        <w:t>Etter TV 2s mening er det at ingen utøvende journalistiske eller redaksjonelle medarbeidere er medlemmer</w:t>
      </w:r>
      <w:r>
        <w:rPr>
          <w:rFonts w:ascii="Book Antiqua" w:hAnsi="Book Antiqua"/>
          <w:sz w:val="22"/>
          <w:szCs w:val="22"/>
        </w:rPr>
        <w:t>,</w:t>
      </w:r>
      <w:r w:rsidRPr="00846822">
        <w:rPr>
          <w:rFonts w:ascii="Book Antiqua" w:hAnsi="Book Antiqua"/>
          <w:sz w:val="22"/>
          <w:szCs w:val="22"/>
        </w:rPr>
        <w:t xml:space="preserve"> </w:t>
      </w:r>
      <w:r>
        <w:rPr>
          <w:rFonts w:ascii="Book Antiqua" w:hAnsi="Book Antiqua"/>
          <w:sz w:val="22"/>
          <w:szCs w:val="22"/>
        </w:rPr>
        <w:t xml:space="preserve">nok til å fastslå at TV 2s medlemskap i næringsrådet ikke er i strid med Vær Varsom-plakaten. TV 2 påpeker også at sjefredaktøren er administrativ direktør i TV 2, og at det er naturlig at TV 2 er medlem i næringsrådet, ettersom </w:t>
      </w:r>
      <w:r w:rsidRPr="00C44451">
        <w:rPr>
          <w:rFonts w:ascii="Book Antiqua" w:hAnsi="Book Antiqua"/>
          <w:sz w:val="22"/>
          <w:szCs w:val="22"/>
        </w:rPr>
        <w:t>TV 2</w:t>
      </w:r>
      <w:r>
        <w:rPr>
          <w:rFonts w:ascii="Book Antiqua" w:hAnsi="Book Antiqua"/>
          <w:sz w:val="22"/>
          <w:szCs w:val="22"/>
        </w:rPr>
        <w:t xml:space="preserve"> med sin </w:t>
      </w:r>
      <w:r w:rsidRPr="00C44451">
        <w:rPr>
          <w:rFonts w:ascii="Book Antiqua" w:hAnsi="Book Antiqua"/>
          <w:sz w:val="22"/>
          <w:szCs w:val="22"/>
        </w:rPr>
        <w:t>tilstedeværelse</w:t>
      </w:r>
      <w:r>
        <w:rPr>
          <w:rFonts w:ascii="Book Antiqua" w:hAnsi="Book Antiqua"/>
          <w:sz w:val="22"/>
          <w:szCs w:val="22"/>
        </w:rPr>
        <w:t xml:space="preserve"> i Bergen</w:t>
      </w:r>
      <w:r w:rsidRPr="00C44451">
        <w:rPr>
          <w:rFonts w:ascii="Book Antiqua" w:hAnsi="Book Antiqua"/>
          <w:sz w:val="22"/>
          <w:szCs w:val="22"/>
        </w:rPr>
        <w:t xml:space="preserve"> </w:t>
      </w:r>
      <w:r>
        <w:rPr>
          <w:rFonts w:ascii="Book Antiqua" w:hAnsi="Book Antiqua"/>
          <w:sz w:val="22"/>
          <w:szCs w:val="22"/>
        </w:rPr>
        <w:t xml:space="preserve">er </w:t>
      </w:r>
      <w:r w:rsidRPr="00C44451">
        <w:rPr>
          <w:rFonts w:ascii="Book Antiqua" w:hAnsi="Book Antiqua"/>
          <w:sz w:val="22"/>
          <w:szCs w:val="22"/>
        </w:rPr>
        <w:t>«et av Bergens større private foretak»</w:t>
      </w:r>
      <w:r>
        <w:rPr>
          <w:rFonts w:ascii="Book Antiqua" w:hAnsi="Book Antiqua"/>
          <w:sz w:val="22"/>
          <w:szCs w:val="22"/>
        </w:rPr>
        <w:t xml:space="preserve">. </w:t>
      </w:r>
    </w:p>
    <w:p w:rsidR="00773397" w:rsidRDefault="00773397" w:rsidP="00773397">
      <w:pPr>
        <w:widowControl/>
        <w:rPr>
          <w:rFonts w:ascii="Book Antiqua" w:hAnsi="Book Antiqua"/>
          <w:b/>
          <w:sz w:val="22"/>
        </w:rPr>
      </w:pPr>
    </w:p>
    <w:p w:rsidR="00773397" w:rsidRDefault="00773397" w:rsidP="00773397">
      <w:pPr>
        <w:widowControl/>
        <w:rPr>
          <w:rFonts w:ascii="Book Antiqua" w:hAnsi="Book Antiqua"/>
          <w:sz w:val="22"/>
          <w:szCs w:val="22"/>
        </w:rPr>
      </w:pPr>
      <w:r w:rsidRPr="001E1B79">
        <w:rPr>
          <w:rFonts w:ascii="Book Antiqua" w:hAnsi="Book Antiqua"/>
          <w:sz w:val="22"/>
          <w:szCs w:val="22"/>
        </w:rPr>
        <w:t>Bergens Tidende (BT) av</w:t>
      </w:r>
      <w:r>
        <w:rPr>
          <w:rFonts w:ascii="Book Antiqua" w:hAnsi="Book Antiqua"/>
          <w:sz w:val="22"/>
          <w:szCs w:val="22"/>
        </w:rPr>
        <w:t xml:space="preserve">viser klagen og opplyser at det også finnes en rekke andre bindinger mellom mediehuset og ulike organisasjoner som i teorien </w:t>
      </w:r>
      <w:r>
        <w:rPr>
          <w:rFonts w:ascii="Book Antiqua" w:hAnsi="Book Antiqua"/>
          <w:i/>
          <w:sz w:val="22"/>
          <w:szCs w:val="22"/>
        </w:rPr>
        <w:t xml:space="preserve">kan </w:t>
      </w:r>
      <w:r>
        <w:rPr>
          <w:rFonts w:ascii="Book Antiqua" w:hAnsi="Book Antiqua"/>
          <w:sz w:val="22"/>
          <w:szCs w:val="22"/>
        </w:rPr>
        <w:t>reise tvil om avisens uavhengighet. Slik BT ser det, er ikke spørsmålet om avisen faktisk har bindinger, men om disse hindrer at redaksjonen kan opptre uavhengig. BT avviser at medlemskapet påvirker avisens omtale av næringsforeningen og viser blant annet til en vedlagt artikkel. Avisen anfører også at det verken eksisterer noen økonomiske bindinger eller forventinger om gjenytelser mellom de ansatte som har medlemskap og foreningen.</w:t>
      </w:r>
    </w:p>
    <w:p w:rsidR="00773397" w:rsidRDefault="00773397" w:rsidP="00773397">
      <w:pPr>
        <w:widowControl/>
        <w:rPr>
          <w:rFonts w:ascii="Book Antiqua" w:hAnsi="Book Antiqua"/>
          <w:b/>
          <w:sz w:val="22"/>
        </w:rPr>
      </w:pPr>
    </w:p>
    <w:p w:rsidR="00773397" w:rsidRDefault="00773397" w:rsidP="00773397">
      <w:pPr>
        <w:widowControl/>
        <w:rPr>
          <w:rFonts w:ascii="Book Antiqua" w:hAnsi="Book Antiqua"/>
          <w:sz w:val="22"/>
          <w:szCs w:val="22"/>
        </w:rPr>
      </w:pPr>
      <w:r w:rsidRPr="00F5036F">
        <w:rPr>
          <w:rFonts w:ascii="Book Antiqua" w:hAnsi="Book Antiqua"/>
          <w:sz w:val="22"/>
        </w:rPr>
        <w:t xml:space="preserve">Bergensavisen </w:t>
      </w:r>
      <w:r>
        <w:rPr>
          <w:rFonts w:ascii="Book Antiqua" w:hAnsi="Book Antiqua"/>
          <w:sz w:val="22"/>
        </w:rPr>
        <w:t xml:space="preserve">(BA) </w:t>
      </w:r>
      <w:r>
        <w:rPr>
          <w:rFonts w:ascii="Book Antiqua" w:hAnsi="Book Antiqua"/>
          <w:sz w:val="22"/>
          <w:szCs w:val="22"/>
        </w:rPr>
        <w:t>opplyser at avisens medlemskap i næringsrådet er et bedriftsmedlemskap, og at det kun betales bedriftskontingent. BA presiserer at ingen BA-journalister er medlemmer, men kun sjefredaktøren, som ikke har noen verv i foreningen. BA understreker også at medlemskapet ikke innebærer noen formelle eller uformelle plikter eller rettigheter. Videre anfører avisen at det tilligger redaktørstillingen å delta på ulike faglige og sosiale arenaer både for å profilere avisen og for å få kunnskap om hva som skjer i ulike fora og i ulike samfunnsspørsmål, og at Bergen Næringsråd er én av flere slike arenaer. Slik BA ser det, er det dessuten fullt mulig å delta på arrangementer i kraft av sin stilling, og samtidig ivareta sin profesjonelle integritet.</w:t>
      </w:r>
    </w:p>
    <w:p w:rsidR="00773397" w:rsidRDefault="00773397" w:rsidP="00773397">
      <w:pPr>
        <w:widowControl/>
        <w:rPr>
          <w:rFonts w:ascii="Book Antiqua" w:hAnsi="Book Antiqua"/>
          <w:sz w:val="22"/>
          <w:szCs w:val="22"/>
        </w:rPr>
      </w:pPr>
    </w:p>
    <w:p w:rsidR="00773397" w:rsidRDefault="00773397" w:rsidP="00773397">
      <w:pPr>
        <w:widowControl/>
        <w:rPr>
          <w:rFonts w:ascii="Book Antiqua" w:hAnsi="Book Antiqua"/>
          <w:sz w:val="22"/>
          <w:szCs w:val="22"/>
        </w:rPr>
      </w:pPr>
    </w:p>
    <w:p w:rsidR="00773397" w:rsidRDefault="00773397" w:rsidP="00773397">
      <w:pPr>
        <w:widowControl/>
        <w:rPr>
          <w:rFonts w:ascii="Book Antiqua" w:hAnsi="Book Antiqua"/>
          <w:sz w:val="22"/>
        </w:rPr>
      </w:pPr>
    </w:p>
    <w:p w:rsidR="00773397" w:rsidRPr="006413FD" w:rsidRDefault="00773397" w:rsidP="00773397">
      <w:pPr>
        <w:widowControl/>
        <w:rPr>
          <w:rFonts w:ascii="Book Antiqua" w:hAnsi="Book Antiqua"/>
          <w:i/>
          <w:strike/>
          <w:sz w:val="22"/>
        </w:rPr>
      </w:pPr>
      <w:r w:rsidRPr="00A074A8">
        <w:rPr>
          <w:rFonts w:ascii="Book Antiqua" w:hAnsi="Book Antiqua"/>
          <w:sz w:val="22"/>
        </w:rPr>
        <w:lastRenderedPageBreak/>
        <w:t>Presse</w:t>
      </w:r>
      <w:r>
        <w:rPr>
          <w:rFonts w:ascii="Book Antiqua" w:hAnsi="Book Antiqua"/>
          <w:sz w:val="22"/>
        </w:rPr>
        <w:t xml:space="preserve">ns Faglige Utvalg vil rose klager for hans vilje til å belyse et viktig område. Gjennom klagen har han satt et kritisk søkelys på hvordan medier verner om sin integritet og troverdighet, og er seg bevisste bindinger som kan skape interessekonflikter. Utvalget vil i denne sammenheng på generelt grunnlag minne om bakgrunnen for Vær Varsom-plakatens punkt 2.2 og punkt 2.3, som nettopp handler om dette; å hindre situasjoner der publikum trekker i tvil redaksjonens vilje til å behandle bestemte stoffområder på en upartisk måte, og der publikum spør seg hvor redaksjonens lojalitet egentlig ligger. </w:t>
      </w:r>
    </w:p>
    <w:p w:rsidR="00773397" w:rsidRPr="006413FD" w:rsidRDefault="00773397" w:rsidP="00773397">
      <w:pPr>
        <w:widowControl/>
        <w:rPr>
          <w:rFonts w:ascii="Book Antiqua" w:hAnsi="Book Antiqua"/>
          <w:strike/>
          <w:sz w:val="22"/>
        </w:rPr>
      </w:pPr>
    </w:p>
    <w:p w:rsidR="00773397" w:rsidRPr="0063572B" w:rsidRDefault="00773397" w:rsidP="00773397">
      <w:pPr>
        <w:widowControl/>
        <w:rPr>
          <w:rFonts w:ascii="Book Antiqua" w:hAnsi="Book Antiqua"/>
          <w:sz w:val="22"/>
        </w:rPr>
      </w:pPr>
      <w:r>
        <w:rPr>
          <w:rFonts w:ascii="Book Antiqua" w:hAnsi="Book Antiqua"/>
          <w:sz w:val="22"/>
        </w:rPr>
        <w:t xml:space="preserve">Ved å være medlem i organisasjoner som Bergen Næringsråd eller andre politiske og næringslivsrelaterte organisasjoner, kan mediene nettopp svekke sin uavhengighet og troverdighet. Samtidig stiller ikke presseetikken et absolutt </w:t>
      </w:r>
      <w:r w:rsidRPr="002D7376">
        <w:rPr>
          <w:rFonts w:ascii="Book Antiqua" w:hAnsi="Book Antiqua"/>
          <w:sz w:val="22"/>
        </w:rPr>
        <w:t>krav om at redaksjonelle medarbeidere skal unngå enhver form for medlemskap, oppdrag eller lignende som kan skape interessekonflikter.</w:t>
      </w:r>
      <w:r>
        <w:rPr>
          <w:rFonts w:ascii="Book Antiqua" w:hAnsi="Book Antiqua"/>
          <w:sz w:val="22"/>
        </w:rPr>
        <w:t xml:space="preserve"> Der slike tilknytninger anses som riktige for medie</w:t>
      </w:r>
      <w:r w:rsidR="00766D72">
        <w:rPr>
          <w:rFonts w:ascii="Book Antiqua" w:hAnsi="Book Antiqua"/>
          <w:sz w:val="22"/>
        </w:rPr>
        <w:t>bedrifters</w:t>
      </w:r>
      <w:r>
        <w:rPr>
          <w:rFonts w:ascii="Book Antiqua" w:hAnsi="Book Antiqua"/>
          <w:sz w:val="22"/>
        </w:rPr>
        <w:t xml:space="preserve"> virksomhet, må redaksjonen imidlertid ha et bevisst forhold til hvem som for eksempel betaler eventuelle medlemsavgifter etc., og det bør vurderes hvorvidt redaksjonelle medarbeidere skal være medlemmer på vegne av bedriften. Mediene må ta de nødvendige grepene som skal til for at relasjonen blir profesjonell. D</w:t>
      </w:r>
      <w:r w:rsidRPr="0063572B">
        <w:rPr>
          <w:rFonts w:ascii="Book Antiqua" w:hAnsi="Book Antiqua"/>
          <w:sz w:val="22"/>
        </w:rPr>
        <w:t xml:space="preserve">et er dessuten vesentlig </w:t>
      </w:r>
      <w:r>
        <w:rPr>
          <w:rFonts w:ascii="Book Antiqua" w:hAnsi="Book Antiqua"/>
          <w:sz w:val="22"/>
        </w:rPr>
        <w:t xml:space="preserve">at </w:t>
      </w:r>
      <w:r w:rsidRPr="0063572B">
        <w:rPr>
          <w:rFonts w:ascii="Book Antiqua" w:hAnsi="Book Antiqua"/>
          <w:sz w:val="22"/>
        </w:rPr>
        <w:t xml:space="preserve">man spiller med åpne kort i de sammenhenger hvor det kan stilles spørsmål ved </w:t>
      </w:r>
      <w:r>
        <w:rPr>
          <w:rFonts w:ascii="Book Antiqua" w:hAnsi="Book Antiqua"/>
          <w:sz w:val="22"/>
        </w:rPr>
        <w:t xml:space="preserve">den ansattes </w:t>
      </w:r>
      <w:r w:rsidRPr="0063572B">
        <w:rPr>
          <w:rFonts w:ascii="Book Antiqua" w:hAnsi="Book Antiqua"/>
          <w:sz w:val="22"/>
        </w:rPr>
        <w:t>/</w:t>
      </w:r>
      <w:r>
        <w:rPr>
          <w:rFonts w:ascii="Book Antiqua" w:hAnsi="Book Antiqua"/>
          <w:sz w:val="22"/>
        </w:rPr>
        <w:t xml:space="preserve"> </w:t>
      </w:r>
      <w:r w:rsidRPr="0063572B">
        <w:rPr>
          <w:rFonts w:ascii="Book Antiqua" w:hAnsi="Book Antiqua"/>
          <w:sz w:val="22"/>
        </w:rPr>
        <w:t>redaksjonens habilitet</w:t>
      </w:r>
      <w:r>
        <w:rPr>
          <w:rFonts w:ascii="Book Antiqua" w:hAnsi="Book Antiqua"/>
          <w:sz w:val="22"/>
        </w:rPr>
        <w:t>, og at det gjøres oppmerksom på relevante bindinger (jf. Vær Varsom-plakatens punkt 2.3).</w:t>
      </w:r>
    </w:p>
    <w:p w:rsidR="00773397" w:rsidRDefault="00773397" w:rsidP="00773397">
      <w:pPr>
        <w:widowControl/>
        <w:rPr>
          <w:rFonts w:ascii="Book Antiqua" w:hAnsi="Book Antiqua"/>
          <w:sz w:val="22"/>
        </w:rPr>
      </w:pPr>
    </w:p>
    <w:p w:rsidR="00773397" w:rsidRDefault="00773397" w:rsidP="00773397">
      <w:pPr>
        <w:widowControl/>
        <w:rPr>
          <w:rFonts w:ascii="Book Antiqua" w:hAnsi="Book Antiqua"/>
          <w:sz w:val="22"/>
        </w:rPr>
      </w:pPr>
      <w:r>
        <w:rPr>
          <w:rFonts w:ascii="Book Antiqua" w:hAnsi="Book Antiqua"/>
          <w:sz w:val="22"/>
        </w:rPr>
        <w:t xml:space="preserve">Når det gjelder denne konkrete klagesaken, som handler om NRKs, TV 2s, BTs og BAs medlemskap i Bergen Næringsråd, konstaterer utvalget at næringsrådet er en partipolitisk nøytral organisasjon med omkring 3000 medlemmer, som ifølge næringsrådets egne nettsider hvert år arrangerer rundt 150 medlemsmøter med til sammen 15 000 deltakere. Utvalget merker seg også at møtene annonseres åpent på næringsrådets nettsider. I lys av dette mener utvalget man må kunne fastslå at det ikke handler om en liten, lukket og eksklusiv organisasjon. </w:t>
      </w:r>
    </w:p>
    <w:p w:rsidR="00773397" w:rsidRDefault="00773397" w:rsidP="00773397">
      <w:pPr>
        <w:widowControl/>
        <w:rPr>
          <w:rFonts w:ascii="Book Antiqua" w:hAnsi="Book Antiqua"/>
          <w:sz w:val="22"/>
        </w:rPr>
      </w:pPr>
    </w:p>
    <w:p w:rsidR="00773397" w:rsidRDefault="00773397" w:rsidP="00773397">
      <w:pPr>
        <w:widowControl/>
        <w:rPr>
          <w:rFonts w:ascii="Book Antiqua" w:hAnsi="Book Antiqua"/>
          <w:sz w:val="22"/>
        </w:rPr>
      </w:pPr>
      <w:r>
        <w:rPr>
          <w:rFonts w:ascii="Book Antiqua" w:hAnsi="Book Antiqua"/>
          <w:sz w:val="22"/>
        </w:rPr>
        <w:t xml:space="preserve">Slik utvalget forstår de ulike medienes medlemskap i Bergen Næringsråd, handler det heller ikke om et medlemskap som innebærer bestemte verv, oppdrag eller lignende; mediene forplikter seg ikke til noe bestemt ved å være medlem. Etter utvalgets mening er det derfor ikke åpenbart at medlemskapet innebærer en slik binding og interessekonflikt som Vær Varsom-plakatens punkter 2.2 og 2.3 advarer mot. Utvalget registrerer også at medlemskapet er betalt av bedriftene, ikke den enkelte ansatte. </w:t>
      </w:r>
    </w:p>
    <w:p w:rsidR="00773397" w:rsidRPr="0077039F" w:rsidRDefault="00773397" w:rsidP="00773397">
      <w:pPr>
        <w:widowControl/>
        <w:rPr>
          <w:rFonts w:ascii="Book Antiqua" w:hAnsi="Book Antiqua"/>
          <w:i/>
          <w:sz w:val="22"/>
        </w:rPr>
      </w:pPr>
    </w:p>
    <w:p w:rsidR="00773397" w:rsidRDefault="00773397" w:rsidP="00773397">
      <w:pPr>
        <w:widowControl/>
        <w:rPr>
          <w:rFonts w:ascii="Book Antiqua" w:hAnsi="Book Antiqua"/>
          <w:sz w:val="22"/>
        </w:rPr>
      </w:pPr>
      <w:r w:rsidRPr="00605356">
        <w:rPr>
          <w:rFonts w:ascii="Book Antiqua" w:hAnsi="Book Antiqua"/>
          <w:sz w:val="22"/>
        </w:rPr>
        <w:t xml:space="preserve">Selv om Vær Varsom-plakaten altså maner til </w:t>
      </w:r>
      <w:r>
        <w:rPr>
          <w:rFonts w:ascii="Book Antiqua" w:hAnsi="Book Antiqua"/>
          <w:sz w:val="22"/>
        </w:rPr>
        <w:t xml:space="preserve">særlig </w:t>
      </w:r>
      <w:r w:rsidRPr="00605356">
        <w:rPr>
          <w:rFonts w:ascii="Book Antiqua" w:hAnsi="Book Antiqua"/>
          <w:sz w:val="22"/>
        </w:rPr>
        <w:t xml:space="preserve">varsomhet med hensyn til å inngå </w:t>
      </w:r>
      <w:r>
        <w:rPr>
          <w:rFonts w:ascii="Book Antiqua" w:hAnsi="Book Antiqua"/>
          <w:sz w:val="22"/>
        </w:rPr>
        <w:t>r</w:t>
      </w:r>
      <w:r w:rsidRPr="00605356">
        <w:rPr>
          <w:rFonts w:ascii="Book Antiqua" w:hAnsi="Book Antiqua"/>
          <w:sz w:val="22"/>
        </w:rPr>
        <w:t xml:space="preserve">elasjoner som kan svekke mediets uavhengighet og integritet, kan utvalget i det </w:t>
      </w:r>
      <w:r w:rsidRPr="00A71327">
        <w:rPr>
          <w:rFonts w:ascii="Book Antiqua" w:hAnsi="Book Antiqua"/>
          <w:sz w:val="22"/>
        </w:rPr>
        <w:t xml:space="preserve">foreliggende tilfellet ikke se at bindingene som er påvist gjennom </w:t>
      </w:r>
      <w:r>
        <w:rPr>
          <w:rFonts w:ascii="Book Antiqua" w:hAnsi="Book Antiqua"/>
          <w:sz w:val="22"/>
        </w:rPr>
        <w:t xml:space="preserve">de fire medienes </w:t>
      </w:r>
      <w:r w:rsidRPr="00A71327">
        <w:rPr>
          <w:rFonts w:ascii="Book Antiqua" w:hAnsi="Book Antiqua"/>
          <w:sz w:val="22"/>
        </w:rPr>
        <w:t>medlemskap i Bergen Næringsråd</w:t>
      </w:r>
      <w:r>
        <w:rPr>
          <w:rFonts w:ascii="Book Antiqua" w:hAnsi="Book Antiqua"/>
          <w:sz w:val="22"/>
        </w:rPr>
        <w:t>,</w:t>
      </w:r>
      <w:r w:rsidRPr="00A71327">
        <w:rPr>
          <w:rFonts w:ascii="Book Antiqua" w:hAnsi="Book Antiqua"/>
          <w:sz w:val="22"/>
        </w:rPr>
        <w:t xml:space="preserve"> er av en sli</w:t>
      </w:r>
      <w:r>
        <w:rPr>
          <w:rFonts w:ascii="Book Antiqua" w:hAnsi="Book Antiqua"/>
          <w:sz w:val="22"/>
        </w:rPr>
        <w:t>k</w:t>
      </w:r>
      <w:r w:rsidRPr="00A71327">
        <w:rPr>
          <w:rFonts w:ascii="Book Antiqua" w:hAnsi="Book Antiqua"/>
          <w:sz w:val="22"/>
        </w:rPr>
        <w:t xml:space="preserve"> art at det </w:t>
      </w:r>
      <w:r>
        <w:rPr>
          <w:rFonts w:ascii="Book Antiqua" w:hAnsi="Book Antiqua"/>
          <w:sz w:val="22"/>
        </w:rPr>
        <w:t xml:space="preserve">i seg selv </w:t>
      </w:r>
      <w:r w:rsidRPr="00A71327">
        <w:rPr>
          <w:rFonts w:ascii="Book Antiqua" w:hAnsi="Book Antiqua"/>
          <w:sz w:val="22"/>
        </w:rPr>
        <w:t>skulle tilsi et presseetisk overtramp.</w:t>
      </w:r>
    </w:p>
    <w:p w:rsidR="00773397" w:rsidRDefault="00773397" w:rsidP="00773397">
      <w:pPr>
        <w:widowControl/>
        <w:rPr>
          <w:rFonts w:ascii="Book Antiqua" w:hAnsi="Book Antiqua"/>
          <w:sz w:val="22"/>
        </w:rPr>
      </w:pPr>
    </w:p>
    <w:p w:rsidR="00773397" w:rsidRPr="00A71327" w:rsidRDefault="00773397" w:rsidP="00773397">
      <w:pPr>
        <w:widowControl/>
        <w:rPr>
          <w:rFonts w:ascii="Book Antiqua" w:hAnsi="Book Antiqua"/>
          <w:sz w:val="22"/>
        </w:rPr>
      </w:pPr>
      <w:r>
        <w:rPr>
          <w:rFonts w:ascii="Book Antiqua" w:hAnsi="Book Antiqua"/>
          <w:sz w:val="22"/>
        </w:rPr>
        <w:t xml:space="preserve">Utvalget mener det også er verdt å minne om at pressen kan </w:t>
      </w:r>
      <w:r w:rsidR="00766D72">
        <w:rPr>
          <w:rFonts w:ascii="Book Antiqua" w:hAnsi="Book Antiqua"/>
          <w:sz w:val="22"/>
        </w:rPr>
        <w:t>ha tilgang til</w:t>
      </w:r>
      <w:r>
        <w:rPr>
          <w:rFonts w:ascii="Book Antiqua" w:hAnsi="Book Antiqua"/>
          <w:sz w:val="22"/>
        </w:rPr>
        <w:t xml:space="preserve"> og </w:t>
      </w:r>
      <w:r w:rsidR="00766D72">
        <w:rPr>
          <w:rFonts w:ascii="Book Antiqua" w:hAnsi="Book Antiqua"/>
          <w:sz w:val="22"/>
        </w:rPr>
        <w:t xml:space="preserve">omtale </w:t>
      </w:r>
      <w:r>
        <w:rPr>
          <w:rFonts w:ascii="Book Antiqua" w:hAnsi="Book Antiqua"/>
          <w:sz w:val="22"/>
        </w:rPr>
        <w:t>mange av den typen organisasjoner som det her er snakk om, uten å være medlem i dem.</w:t>
      </w:r>
    </w:p>
    <w:p w:rsidR="00773397" w:rsidRPr="00605356" w:rsidRDefault="00773397" w:rsidP="00773397">
      <w:pPr>
        <w:widowControl/>
        <w:rPr>
          <w:rFonts w:ascii="Book Antiqua" w:hAnsi="Book Antiqua"/>
          <w:sz w:val="22"/>
        </w:rPr>
      </w:pPr>
    </w:p>
    <w:p w:rsidR="00773397" w:rsidRDefault="00773397" w:rsidP="00773397">
      <w:pPr>
        <w:widowControl/>
        <w:rPr>
          <w:rFonts w:ascii="Book Antiqua" w:hAnsi="Book Antiqua"/>
          <w:sz w:val="22"/>
        </w:rPr>
      </w:pPr>
    </w:p>
    <w:p w:rsidR="00773397" w:rsidRDefault="00773397" w:rsidP="00773397">
      <w:pPr>
        <w:widowControl/>
        <w:rPr>
          <w:rFonts w:ascii="Book Antiqua" w:hAnsi="Book Antiqua"/>
          <w:sz w:val="22"/>
        </w:rPr>
      </w:pPr>
      <w:r>
        <w:rPr>
          <w:rFonts w:ascii="Book Antiqua" w:hAnsi="Book Antiqua"/>
          <w:sz w:val="22"/>
        </w:rPr>
        <w:t>NRK, TV 2, Bergens Tidende og Bergensavisen har ikke brutt god presseskikk.</w:t>
      </w:r>
    </w:p>
    <w:p w:rsidR="00036C8C" w:rsidRDefault="00036C8C"/>
    <w:sectPr w:rsidR="00036C8C" w:rsidSect="00694530">
      <w:headerReference w:type="even" r:id="rId6"/>
      <w:headerReference w:type="default" r:id="rId7"/>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180" w:rsidRDefault="00B63180">
      <w:r>
        <w:separator/>
      </w:r>
    </w:p>
  </w:endnote>
  <w:endnote w:type="continuationSeparator" w:id="0">
    <w:p w:rsidR="00B63180" w:rsidRDefault="00B6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180" w:rsidRDefault="00B63180">
      <w:r>
        <w:separator/>
      </w:r>
    </w:p>
  </w:footnote>
  <w:footnote w:type="continuationSeparator" w:id="0">
    <w:p w:rsidR="00B63180" w:rsidRDefault="00B63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A5" w:rsidRDefault="00C51516">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2741A5" w:rsidRDefault="00B6318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A5" w:rsidRPr="00497516" w:rsidRDefault="00C51516">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035334">
      <w:rPr>
        <w:rStyle w:val="Sidetall"/>
        <w:rFonts w:ascii="Book Antiqua" w:hAnsi="Book Antiqua"/>
        <w:noProof/>
        <w:sz w:val="22"/>
        <w:szCs w:val="22"/>
      </w:rPr>
      <w:t>2</w:t>
    </w:r>
    <w:r w:rsidRPr="00497516">
      <w:rPr>
        <w:rStyle w:val="Sidetall"/>
        <w:rFonts w:ascii="Book Antiqua" w:hAnsi="Book Antiqua"/>
        <w:sz w:val="22"/>
        <w:szCs w:val="22"/>
      </w:rPr>
      <w:fldChar w:fldCharType="end"/>
    </w:r>
  </w:p>
  <w:p w:rsidR="002741A5" w:rsidRDefault="00B63180">
    <w:pPr>
      <w:pStyle w:val="Topptekst"/>
    </w:pPr>
  </w:p>
  <w:p w:rsidR="002741A5" w:rsidRDefault="00C51516">
    <w:pPr>
      <w:pStyle w:val="Topptekst"/>
      <w:rPr>
        <w:rFonts w:ascii="Book Antiqua" w:hAnsi="Book Antiqua"/>
        <w:b/>
        <w:bCs/>
        <w:sz w:val="22"/>
      </w:rPr>
    </w:pPr>
    <w:r>
      <w:rPr>
        <w:rFonts w:ascii="Book Antiqua" w:hAnsi="Book Antiqua"/>
        <w:b/>
        <w:bCs/>
        <w:sz w:val="22"/>
      </w:rPr>
      <w:tab/>
    </w:r>
    <w:r>
      <w:rPr>
        <w:rFonts w:ascii="Book Antiqua" w:hAnsi="Book Antiqua"/>
        <w:b/>
        <w:bCs/>
        <w:sz w:val="22"/>
      </w:rPr>
      <w:tab/>
      <w:t>Sak nr. 140/14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97"/>
    <w:rsid w:val="00035334"/>
    <w:rsid w:val="00036C8C"/>
    <w:rsid w:val="00766D72"/>
    <w:rsid w:val="00773397"/>
    <w:rsid w:val="00A5208A"/>
    <w:rsid w:val="00B63180"/>
    <w:rsid w:val="00C51516"/>
    <w:rsid w:val="00D363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6A584-AB34-4E59-B981-178F7818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9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773397"/>
    <w:pPr>
      <w:tabs>
        <w:tab w:val="center" w:pos="4536"/>
        <w:tab w:val="right" w:pos="9072"/>
      </w:tabs>
    </w:pPr>
  </w:style>
  <w:style w:type="character" w:customStyle="1" w:styleId="TopptekstTegn">
    <w:name w:val="Topptekst Tegn"/>
    <w:basedOn w:val="Standardskriftforavsnitt"/>
    <w:link w:val="Topptekst"/>
    <w:semiHidden/>
    <w:rsid w:val="00773397"/>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773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1065</Words>
  <Characters>5648</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dc:creator>
  <cp:keywords/>
  <dc:description/>
  <cp:lastModifiedBy>Ingrid Nergården Nortveit</cp:lastModifiedBy>
  <cp:revision>6</cp:revision>
  <dcterms:created xsi:type="dcterms:W3CDTF">2014-09-23T09:17:00Z</dcterms:created>
  <dcterms:modified xsi:type="dcterms:W3CDTF">2014-09-23T10:53:00Z</dcterms:modified>
</cp:coreProperties>
</file>