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100D6" w14:textId="77777777" w:rsidR="0001719F" w:rsidRDefault="0001719F">
      <w:pPr>
        <w:widowControl/>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6622"/>
      </w:tblGrid>
      <w:tr w:rsidR="0001719F" w14:paraId="4B44E31F" w14:textId="77777777" w:rsidTr="00C724A6">
        <w:trPr>
          <w:cantSplit/>
          <w:trHeight w:val="369"/>
        </w:trPr>
        <w:tc>
          <w:tcPr>
            <w:tcW w:w="9212" w:type="dxa"/>
            <w:gridSpan w:val="2"/>
            <w:tcBorders>
              <w:top w:val="nil"/>
              <w:left w:val="nil"/>
              <w:bottom w:val="nil"/>
              <w:right w:val="nil"/>
            </w:tcBorders>
          </w:tcPr>
          <w:p w14:paraId="4989EC8E" w14:textId="2C43349B" w:rsidR="0001719F" w:rsidRDefault="0001719F" w:rsidP="00672C29">
            <w:pPr>
              <w:widowControl/>
              <w:tabs>
                <w:tab w:val="left" w:pos="-1440"/>
                <w:tab w:val="left" w:pos="-720"/>
                <w:tab w:val="left" w:pos="2760"/>
              </w:tabs>
              <w:suppressAutoHyphens/>
              <w:jc w:val="center"/>
              <w:rPr>
                <w:rFonts w:ascii="Book Antiqua" w:hAnsi="Book Antiqua"/>
                <w:b/>
                <w:sz w:val="22"/>
              </w:rPr>
            </w:pPr>
            <w:r>
              <w:rPr>
                <w:rFonts w:ascii="Book Antiqua" w:hAnsi="Book Antiqua"/>
                <w:b/>
                <w:sz w:val="36"/>
              </w:rPr>
              <w:t xml:space="preserve">PFU-SAK NR. </w:t>
            </w:r>
            <w:r w:rsidR="007B0A88">
              <w:rPr>
                <w:rFonts w:ascii="Book Antiqua" w:hAnsi="Book Antiqua"/>
                <w:b/>
                <w:sz w:val="36"/>
              </w:rPr>
              <w:t>0</w:t>
            </w:r>
            <w:r w:rsidR="009714B5">
              <w:rPr>
                <w:rFonts w:ascii="Book Antiqua" w:hAnsi="Book Antiqua"/>
                <w:b/>
                <w:sz w:val="36"/>
              </w:rPr>
              <w:t>65–</w:t>
            </w:r>
            <w:r w:rsidR="007B0A88">
              <w:rPr>
                <w:rFonts w:ascii="Book Antiqua" w:hAnsi="Book Antiqua"/>
                <w:b/>
                <w:sz w:val="36"/>
              </w:rPr>
              <w:t>0</w:t>
            </w:r>
            <w:r w:rsidR="009714B5">
              <w:rPr>
                <w:rFonts w:ascii="Book Antiqua" w:hAnsi="Book Antiqua"/>
                <w:b/>
                <w:sz w:val="36"/>
              </w:rPr>
              <w:t>66</w:t>
            </w:r>
            <w:r>
              <w:rPr>
                <w:rFonts w:ascii="Book Antiqua" w:hAnsi="Book Antiqua"/>
                <w:b/>
                <w:sz w:val="36"/>
              </w:rPr>
              <w:t>/</w:t>
            </w:r>
            <w:r w:rsidR="00F267BB">
              <w:rPr>
                <w:rFonts w:ascii="Book Antiqua" w:hAnsi="Book Antiqua"/>
                <w:b/>
                <w:sz w:val="36"/>
              </w:rPr>
              <w:t>1</w:t>
            </w:r>
            <w:r w:rsidR="00F05AD0">
              <w:rPr>
                <w:rFonts w:ascii="Book Antiqua" w:hAnsi="Book Antiqua"/>
                <w:b/>
                <w:sz w:val="36"/>
              </w:rPr>
              <w:t>9</w:t>
            </w:r>
            <w:r w:rsidR="009522B6">
              <w:rPr>
                <w:rFonts w:ascii="Book Antiqua" w:hAnsi="Book Antiqua"/>
                <w:vanish/>
                <w:sz w:val="36"/>
              </w:rPr>
              <w:fldChar w:fldCharType="begin"/>
            </w:r>
            <w:r>
              <w:rPr>
                <w:rFonts w:ascii="Book Antiqua" w:hAnsi="Book Antiqua"/>
                <w:vanish/>
                <w:sz w:val="36"/>
              </w:rPr>
              <w:instrText xml:space="preserve">PRIVATE </w:instrText>
            </w:r>
            <w:r w:rsidR="009522B6">
              <w:rPr>
                <w:rFonts w:ascii="Book Antiqua" w:hAnsi="Book Antiqua"/>
                <w:vanish/>
                <w:sz w:val="36"/>
              </w:rPr>
              <w:fldChar w:fldCharType="end"/>
            </w:r>
          </w:p>
        </w:tc>
      </w:tr>
      <w:tr w:rsidR="0001719F" w14:paraId="4A2ADBCE" w14:textId="77777777" w:rsidTr="00C724A6">
        <w:trPr>
          <w:cantSplit/>
        </w:trPr>
        <w:tc>
          <w:tcPr>
            <w:tcW w:w="2590" w:type="dxa"/>
            <w:tcBorders>
              <w:top w:val="nil"/>
              <w:left w:val="nil"/>
              <w:bottom w:val="nil"/>
              <w:right w:val="nil"/>
            </w:tcBorders>
          </w:tcPr>
          <w:p w14:paraId="2CC9E671" w14:textId="77777777" w:rsidR="0001719F" w:rsidRDefault="0001719F">
            <w:pPr>
              <w:widowControl/>
              <w:tabs>
                <w:tab w:val="left" w:pos="-1440"/>
                <w:tab w:val="left" w:pos="-720"/>
                <w:tab w:val="left" w:pos="2760"/>
              </w:tabs>
              <w:suppressAutoHyphens/>
              <w:rPr>
                <w:rFonts w:ascii="Book Antiqua" w:hAnsi="Book Antiqua"/>
                <w:b/>
                <w:sz w:val="22"/>
              </w:rPr>
            </w:pPr>
          </w:p>
          <w:p w14:paraId="589A5025" w14:textId="0252E040"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KLAGER:</w:t>
            </w:r>
            <w:r w:rsidR="00372855">
              <w:rPr>
                <w:rFonts w:ascii="Book Antiqua" w:hAnsi="Book Antiqua"/>
                <w:b/>
                <w:sz w:val="22"/>
              </w:rPr>
              <w:t xml:space="preserve">                           </w:t>
            </w:r>
          </w:p>
        </w:tc>
        <w:tc>
          <w:tcPr>
            <w:tcW w:w="6622" w:type="dxa"/>
            <w:tcBorders>
              <w:top w:val="nil"/>
              <w:left w:val="nil"/>
              <w:bottom w:val="nil"/>
              <w:right w:val="nil"/>
            </w:tcBorders>
          </w:tcPr>
          <w:p w14:paraId="60AAE669" w14:textId="77777777" w:rsidR="0048617F" w:rsidRDefault="0048617F" w:rsidP="00F8481A">
            <w:pPr>
              <w:pStyle w:val="Default"/>
              <w:rPr>
                <w:rFonts w:ascii="Book Antiqua" w:hAnsi="Book Antiqua"/>
                <w:sz w:val="22"/>
              </w:rPr>
            </w:pPr>
          </w:p>
          <w:p w14:paraId="1756379E" w14:textId="77777777" w:rsidR="00F8481A" w:rsidRPr="00976D09" w:rsidRDefault="00F8481A" w:rsidP="00F8481A">
            <w:pPr>
              <w:widowControl/>
              <w:rPr>
                <w:rFonts w:ascii="Book Antiqua" w:hAnsi="Book Antiqua"/>
                <w:bCs/>
                <w:sz w:val="22"/>
                <w:szCs w:val="22"/>
              </w:rPr>
            </w:pPr>
            <w:r w:rsidRPr="00976D09">
              <w:rPr>
                <w:rFonts w:ascii="Book Antiqua" w:hAnsi="Book Antiqua"/>
                <w:sz w:val="22"/>
                <w:szCs w:val="22"/>
                <w:lang w:val="nn-NO"/>
              </w:rPr>
              <w:t xml:space="preserve">DNB ASA </w:t>
            </w:r>
            <w:r>
              <w:rPr>
                <w:rFonts w:ascii="Book Antiqua" w:hAnsi="Book Antiqua"/>
                <w:sz w:val="22"/>
                <w:szCs w:val="22"/>
                <w:lang w:val="nn-NO"/>
              </w:rPr>
              <w:t>ved informasjonsdirektør</w:t>
            </w:r>
          </w:p>
          <w:p w14:paraId="5C83DFBA" w14:textId="621C3916" w:rsidR="00F8481A" w:rsidRDefault="00F8481A" w:rsidP="00F8481A">
            <w:pPr>
              <w:pStyle w:val="Default"/>
              <w:rPr>
                <w:rFonts w:ascii="Book Antiqua" w:hAnsi="Book Antiqua"/>
                <w:sz w:val="22"/>
              </w:rPr>
            </w:pPr>
            <w:r w:rsidRPr="00976D09">
              <w:rPr>
                <w:rFonts w:ascii="Book Antiqua" w:hAnsi="Book Antiqua"/>
                <w:sz w:val="22"/>
                <w:szCs w:val="22"/>
              </w:rPr>
              <w:t xml:space="preserve">Even Westerveld </w:t>
            </w:r>
          </w:p>
        </w:tc>
      </w:tr>
      <w:tr w:rsidR="0001719F" w14:paraId="48A7369C" w14:textId="77777777" w:rsidTr="00C724A6">
        <w:trPr>
          <w:cantSplit/>
        </w:trPr>
        <w:tc>
          <w:tcPr>
            <w:tcW w:w="2590" w:type="dxa"/>
            <w:tcBorders>
              <w:top w:val="nil"/>
              <w:left w:val="nil"/>
              <w:bottom w:val="nil"/>
              <w:right w:val="nil"/>
            </w:tcBorders>
          </w:tcPr>
          <w:p w14:paraId="693F43A0"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PUBLIKASJON:</w:t>
            </w:r>
          </w:p>
        </w:tc>
        <w:tc>
          <w:tcPr>
            <w:tcW w:w="6622" w:type="dxa"/>
            <w:tcBorders>
              <w:top w:val="nil"/>
              <w:left w:val="nil"/>
              <w:bottom w:val="nil"/>
              <w:right w:val="nil"/>
            </w:tcBorders>
          </w:tcPr>
          <w:p w14:paraId="3B125081" w14:textId="71E211FE" w:rsidR="0001719F" w:rsidRDefault="005364CA"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NTB og Bergens Tidende</w:t>
            </w:r>
          </w:p>
        </w:tc>
      </w:tr>
      <w:tr w:rsidR="0001719F" w14:paraId="24983F38" w14:textId="77777777" w:rsidTr="00C724A6">
        <w:trPr>
          <w:cantSplit/>
        </w:trPr>
        <w:tc>
          <w:tcPr>
            <w:tcW w:w="2590" w:type="dxa"/>
            <w:tcBorders>
              <w:top w:val="nil"/>
              <w:left w:val="nil"/>
              <w:bottom w:val="nil"/>
              <w:right w:val="nil"/>
            </w:tcBorders>
          </w:tcPr>
          <w:p w14:paraId="51E6DF07"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PUBLISERINGSDATO:</w:t>
            </w:r>
          </w:p>
        </w:tc>
        <w:tc>
          <w:tcPr>
            <w:tcW w:w="6622" w:type="dxa"/>
            <w:tcBorders>
              <w:top w:val="nil"/>
              <w:left w:val="nil"/>
              <w:bottom w:val="nil"/>
              <w:right w:val="nil"/>
            </w:tcBorders>
          </w:tcPr>
          <w:p w14:paraId="21070003" w14:textId="131A50A9" w:rsidR="0001719F" w:rsidRDefault="009714B5" w:rsidP="00E9066F">
            <w:pPr>
              <w:widowControl/>
              <w:tabs>
                <w:tab w:val="left" w:pos="-1440"/>
                <w:tab w:val="left" w:pos="-720"/>
                <w:tab w:val="left" w:pos="2760"/>
              </w:tabs>
              <w:suppressAutoHyphens/>
              <w:rPr>
                <w:rFonts w:ascii="Book Antiqua" w:hAnsi="Book Antiqua"/>
                <w:sz w:val="22"/>
              </w:rPr>
            </w:pPr>
            <w:r>
              <w:rPr>
                <w:rFonts w:ascii="Book Antiqua" w:hAnsi="Book Antiqua"/>
                <w:sz w:val="22"/>
              </w:rPr>
              <w:t>04.–05.03.2019</w:t>
            </w:r>
          </w:p>
        </w:tc>
      </w:tr>
      <w:tr w:rsidR="00730F46" w14:paraId="3DDD574B" w14:textId="77777777" w:rsidTr="00C724A6">
        <w:trPr>
          <w:cantSplit/>
        </w:trPr>
        <w:tc>
          <w:tcPr>
            <w:tcW w:w="2590" w:type="dxa"/>
            <w:tcBorders>
              <w:top w:val="nil"/>
              <w:left w:val="nil"/>
              <w:bottom w:val="nil"/>
              <w:right w:val="nil"/>
            </w:tcBorders>
          </w:tcPr>
          <w:p w14:paraId="7FBE0FCC" w14:textId="77777777" w:rsidR="00730F46" w:rsidRDefault="00730F46" w:rsidP="00857C10">
            <w:pPr>
              <w:widowControl/>
              <w:tabs>
                <w:tab w:val="left" w:pos="-1440"/>
                <w:tab w:val="left" w:pos="-720"/>
                <w:tab w:val="left" w:pos="2760"/>
              </w:tabs>
              <w:suppressAutoHyphens/>
              <w:rPr>
                <w:rFonts w:ascii="Book Antiqua" w:hAnsi="Book Antiqua"/>
                <w:b/>
                <w:sz w:val="22"/>
              </w:rPr>
            </w:pPr>
            <w:r>
              <w:rPr>
                <w:rFonts w:ascii="Book Antiqua" w:hAnsi="Book Antiqua"/>
                <w:b/>
                <w:sz w:val="22"/>
              </w:rPr>
              <w:t>STOFFOMRÅDE:</w:t>
            </w:r>
          </w:p>
        </w:tc>
        <w:tc>
          <w:tcPr>
            <w:tcW w:w="6622" w:type="dxa"/>
            <w:tcBorders>
              <w:top w:val="nil"/>
              <w:left w:val="nil"/>
              <w:bottom w:val="nil"/>
              <w:right w:val="nil"/>
            </w:tcBorders>
          </w:tcPr>
          <w:p w14:paraId="3970F7C0" w14:textId="777B5974" w:rsidR="00730F46" w:rsidRDefault="009714B5"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Justis/økonomi</w:t>
            </w:r>
          </w:p>
        </w:tc>
      </w:tr>
      <w:tr w:rsidR="00730F46" w14:paraId="279D2FB4" w14:textId="77777777" w:rsidTr="00C724A6">
        <w:trPr>
          <w:cantSplit/>
        </w:trPr>
        <w:tc>
          <w:tcPr>
            <w:tcW w:w="2590" w:type="dxa"/>
            <w:tcBorders>
              <w:top w:val="nil"/>
              <w:left w:val="nil"/>
              <w:bottom w:val="nil"/>
              <w:right w:val="nil"/>
            </w:tcBorders>
          </w:tcPr>
          <w:p w14:paraId="6F6AAA37" w14:textId="77777777" w:rsidR="00730F46" w:rsidRDefault="00C724A6"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SJANGER</w:t>
            </w:r>
            <w:r w:rsidR="00730F46">
              <w:rPr>
                <w:rFonts w:ascii="Book Antiqua" w:hAnsi="Book Antiqua"/>
                <w:b/>
                <w:sz w:val="22"/>
              </w:rPr>
              <w:t>:</w:t>
            </w:r>
          </w:p>
        </w:tc>
        <w:tc>
          <w:tcPr>
            <w:tcW w:w="6622" w:type="dxa"/>
            <w:tcBorders>
              <w:top w:val="nil"/>
              <w:left w:val="nil"/>
              <w:bottom w:val="nil"/>
              <w:right w:val="nil"/>
            </w:tcBorders>
          </w:tcPr>
          <w:p w14:paraId="6A10F53E" w14:textId="34049BED" w:rsidR="00730F46" w:rsidRDefault="009714B5" w:rsidP="00857C10">
            <w:pPr>
              <w:widowControl/>
              <w:tabs>
                <w:tab w:val="left" w:pos="-1440"/>
                <w:tab w:val="left" w:pos="-720"/>
                <w:tab w:val="left" w:pos="2760"/>
              </w:tabs>
              <w:suppressAutoHyphens/>
              <w:rPr>
                <w:rFonts w:ascii="Book Antiqua" w:hAnsi="Book Antiqua"/>
                <w:sz w:val="22"/>
              </w:rPr>
            </w:pPr>
            <w:r>
              <w:rPr>
                <w:rFonts w:ascii="Book Antiqua" w:hAnsi="Book Antiqua"/>
                <w:sz w:val="22"/>
              </w:rPr>
              <w:t>Nyhetsartikkel</w:t>
            </w:r>
          </w:p>
        </w:tc>
      </w:tr>
      <w:tr w:rsidR="0001719F" w14:paraId="5039DA66" w14:textId="77777777" w:rsidTr="00C724A6">
        <w:trPr>
          <w:cantSplit/>
        </w:trPr>
        <w:tc>
          <w:tcPr>
            <w:tcW w:w="2590" w:type="dxa"/>
            <w:tcBorders>
              <w:top w:val="nil"/>
              <w:left w:val="nil"/>
              <w:bottom w:val="nil"/>
              <w:right w:val="nil"/>
            </w:tcBorders>
          </w:tcPr>
          <w:p w14:paraId="543BE09C" w14:textId="77777777" w:rsidR="0001719F" w:rsidRDefault="0001719F" w:rsidP="00730F46">
            <w:pPr>
              <w:widowControl/>
              <w:tabs>
                <w:tab w:val="left" w:pos="-1440"/>
                <w:tab w:val="left" w:pos="-720"/>
                <w:tab w:val="left" w:pos="2760"/>
              </w:tabs>
              <w:suppressAutoHyphens/>
              <w:rPr>
                <w:rFonts w:ascii="Book Antiqua" w:hAnsi="Book Antiqua"/>
                <w:b/>
                <w:sz w:val="22"/>
              </w:rPr>
            </w:pPr>
            <w:r>
              <w:rPr>
                <w:rFonts w:ascii="Book Antiqua" w:hAnsi="Book Antiqua"/>
                <w:b/>
                <w:sz w:val="22"/>
              </w:rPr>
              <w:t>S</w:t>
            </w:r>
            <w:r w:rsidR="00730F46">
              <w:rPr>
                <w:rFonts w:ascii="Book Antiqua" w:hAnsi="Book Antiqua"/>
                <w:b/>
                <w:sz w:val="22"/>
              </w:rPr>
              <w:t>ØKERSTIKKORD</w:t>
            </w:r>
            <w:r>
              <w:rPr>
                <w:rFonts w:ascii="Book Antiqua" w:hAnsi="Book Antiqua"/>
                <w:b/>
                <w:sz w:val="22"/>
              </w:rPr>
              <w:t>:</w:t>
            </w:r>
          </w:p>
        </w:tc>
        <w:tc>
          <w:tcPr>
            <w:tcW w:w="6622" w:type="dxa"/>
            <w:tcBorders>
              <w:top w:val="nil"/>
              <w:left w:val="nil"/>
              <w:bottom w:val="nil"/>
              <w:right w:val="nil"/>
            </w:tcBorders>
          </w:tcPr>
          <w:p w14:paraId="1824A0CF" w14:textId="4CEFE94B" w:rsidR="0001719F" w:rsidRPr="00332D19" w:rsidRDefault="009714B5" w:rsidP="00332D19">
            <w:pPr>
              <w:widowControl/>
              <w:tabs>
                <w:tab w:val="left" w:pos="-1440"/>
                <w:tab w:val="left" w:pos="-720"/>
                <w:tab w:val="left" w:pos="2760"/>
              </w:tabs>
              <w:suppressAutoHyphens/>
              <w:rPr>
                <w:rFonts w:ascii="Book Antiqua" w:hAnsi="Book Antiqua"/>
                <w:sz w:val="22"/>
              </w:rPr>
            </w:pPr>
            <w:r>
              <w:rPr>
                <w:rFonts w:ascii="Book Antiqua" w:hAnsi="Book Antiqua"/>
                <w:sz w:val="22"/>
              </w:rPr>
              <w:t>Kildekritikk og kontroll av opplysninger, dekning for tittel</w:t>
            </w:r>
          </w:p>
        </w:tc>
      </w:tr>
      <w:tr w:rsidR="0001719F" w14:paraId="1707D3A5" w14:textId="77777777" w:rsidTr="00C724A6">
        <w:trPr>
          <w:cantSplit/>
        </w:trPr>
        <w:tc>
          <w:tcPr>
            <w:tcW w:w="2590" w:type="dxa"/>
            <w:tcBorders>
              <w:top w:val="nil"/>
              <w:left w:val="nil"/>
              <w:bottom w:val="nil"/>
              <w:right w:val="nil"/>
            </w:tcBorders>
          </w:tcPr>
          <w:p w14:paraId="567C538B"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REGISTRERT:</w:t>
            </w:r>
          </w:p>
        </w:tc>
        <w:tc>
          <w:tcPr>
            <w:tcW w:w="6622" w:type="dxa"/>
            <w:tcBorders>
              <w:top w:val="nil"/>
              <w:left w:val="nil"/>
              <w:bottom w:val="nil"/>
              <w:right w:val="nil"/>
            </w:tcBorders>
          </w:tcPr>
          <w:p w14:paraId="7A9DE930" w14:textId="33595CB1" w:rsidR="0001719F" w:rsidRPr="006E27B5" w:rsidRDefault="009714B5" w:rsidP="006E27B5">
            <w:pPr>
              <w:widowControl/>
              <w:rPr>
                <w:rFonts w:ascii="Book Antiqua" w:hAnsi="Book Antiqua"/>
                <w:sz w:val="22"/>
              </w:rPr>
            </w:pPr>
            <w:r>
              <w:rPr>
                <w:rFonts w:ascii="Book Antiqua" w:hAnsi="Book Antiqua"/>
                <w:sz w:val="22"/>
              </w:rPr>
              <w:t>19.03.2019</w:t>
            </w:r>
          </w:p>
        </w:tc>
      </w:tr>
      <w:tr w:rsidR="0001719F" w14:paraId="6C8A6E95" w14:textId="77777777" w:rsidTr="00C724A6">
        <w:trPr>
          <w:cantSplit/>
        </w:trPr>
        <w:tc>
          <w:tcPr>
            <w:tcW w:w="2590" w:type="dxa"/>
            <w:tcBorders>
              <w:top w:val="nil"/>
              <w:left w:val="nil"/>
              <w:bottom w:val="nil"/>
              <w:right w:val="nil"/>
            </w:tcBorders>
          </w:tcPr>
          <w:p w14:paraId="224F2880" w14:textId="77777777" w:rsidR="0001719F" w:rsidRDefault="0001719F" w:rsidP="00C724A6">
            <w:pPr>
              <w:widowControl/>
              <w:tabs>
                <w:tab w:val="left" w:pos="-1440"/>
                <w:tab w:val="left" w:pos="-720"/>
                <w:tab w:val="left" w:pos="2760"/>
              </w:tabs>
              <w:suppressAutoHyphens/>
              <w:rPr>
                <w:rFonts w:ascii="Book Antiqua" w:hAnsi="Book Antiqua"/>
                <w:b/>
                <w:sz w:val="22"/>
              </w:rPr>
            </w:pPr>
            <w:r>
              <w:rPr>
                <w:rFonts w:ascii="Book Antiqua" w:hAnsi="Book Antiqua"/>
                <w:b/>
                <w:sz w:val="22"/>
              </w:rPr>
              <w:t>BEHANDLE</w:t>
            </w:r>
            <w:r w:rsidR="00C724A6">
              <w:rPr>
                <w:rFonts w:ascii="Book Antiqua" w:hAnsi="Book Antiqua"/>
                <w:b/>
                <w:sz w:val="22"/>
              </w:rPr>
              <w:t>T</w:t>
            </w:r>
            <w:r>
              <w:rPr>
                <w:rFonts w:ascii="Book Antiqua" w:hAnsi="Book Antiqua"/>
                <w:b/>
                <w:sz w:val="22"/>
              </w:rPr>
              <w:t xml:space="preserve"> I PFU:</w:t>
            </w:r>
          </w:p>
        </w:tc>
        <w:tc>
          <w:tcPr>
            <w:tcW w:w="6622" w:type="dxa"/>
            <w:tcBorders>
              <w:top w:val="nil"/>
              <w:left w:val="nil"/>
              <w:bottom w:val="nil"/>
              <w:right w:val="nil"/>
            </w:tcBorders>
          </w:tcPr>
          <w:p w14:paraId="51D17BE2" w14:textId="0075B774" w:rsidR="0001719F" w:rsidRPr="00FC04CC" w:rsidRDefault="009714B5" w:rsidP="00D44F7B">
            <w:pPr>
              <w:widowControl/>
              <w:tabs>
                <w:tab w:val="left" w:pos="-1440"/>
                <w:tab w:val="left" w:pos="-720"/>
                <w:tab w:val="left" w:pos="2760"/>
              </w:tabs>
              <w:suppressAutoHyphens/>
              <w:rPr>
                <w:rFonts w:ascii="Book Antiqua" w:hAnsi="Book Antiqua"/>
                <w:sz w:val="22"/>
              </w:rPr>
            </w:pPr>
            <w:r w:rsidRPr="00FC04CC">
              <w:rPr>
                <w:rFonts w:ascii="Book Antiqua" w:hAnsi="Book Antiqua"/>
                <w:sz w:val="22"/>
              </w:rPr>
              <w:t>22.05.2019</w:t>
            </w:r>
          </w:p>
        </w:tc>
      </w:tr>
      <w:tr w:rsidR="0001719F" w14:paraId="0A587AFE" w14:textId="77777777" w:rsidTr="00C724A6">
        <w:trPr>
          <w:cantSplit/>
        </w:trPr>
        <w:tc>
          <w:tcPr>
            <w:tcW w:w="2590" w:type="dxa"/>
            <w:tcBorders>
              <w:top w:val="nil"/>
              <w:left w:val="nil"/>
              <w:bottom w:val="nil"/>
              <w:right w:val="nil"/>
            </w:tcBorders>
          </w:tcPr>
          <w:p w14:paraId="15C13009"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BEHANDLINGSTID:</w:t>
            </w:r>
          </w:p>
        </w:tc>
        <w:tc>
          <w:tcPr>
            <w:tcW w:w="6622" w:type="dxa"/>
            <w:tcBorders>
              <w:top w:val="nil"/>
              <w:left w:val="nil"/>
              <w:bottom w:val="nil"/>
              <w:right w:val="nil"/>
            </w:tcBorders>
          </w:tcPr>
          <w:p w14:paraId="2F5C7DF2" w14:textId="402CE3C8" w:rsidR="0001719F" w:rsidRDefault="00FC04CC">
            <w:pPr>
              <w:widowControl/>
              <w:tabs>
                <w:tab w:val="left" w:pos="-1440"/>
                <w:tab w:val="left" w:pos="-720"/>
                <w:tab w:val="left" w:pos="2760"/>
              </w:tabs>
              <w:suppressAutoHyphens/>
              <w:rPr>
                <w:rFonts w:ascii="Book Antiqua" w:hAnsi="Book Antiqua"/>
                <w:sz w:val="22"/>
              </w:rPr>
            </w:pPr>
            <w:r>
              <w:rPr>
                <w:rFonts w:ascii="Book Antiqua" w:hAnsi="Book Antiqua"/>
                <w:sz w:val="22"/>
              </w:rPr>
              <w:t>63 dager</w:t>
            </w:r>
          </w:p>
        </w:tc>
      </w:tr>
      <w:tr w:rsidR="0001719F" w14:paraId="4A747589" w14:textId="77777777" w:rsidTr="00C724A6">
        <w:trPr>
          <w:cantSplit/>
        </w:trPr>
        <w:tc>
          <w:tcPr>
            <w:tcW w:w="2590" w:type="dxa"/>
            <w:tcBorders>
              <w:top w:val="nil"/>
              <w:left w:val="nil"/>
              <w:bottom w:val="nil"/>
              <w:right w:val="nil"/>
            </w:tcBorders>
          </w:tcPr>
          <w:p w14:paraId="7F732016"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KLAGEGRUPPE:</w:t>
            </w:r>
          </w:p>
        </w:tc>
        <w:tc>
          <w:tcPr>
            <w:tcW w:w="6622" w:type="dxa"/>
            <w:tcBorders>
              <w:top w:val="nil"/>
              <w:left w:val="nil"/>
              <w:bottom w:val="nil"/>
              <w:right w:val="nil"/>
            </w:tcBorders>
          </w:tcPr>
          <w:p w14:paraId="7EA2E692" w14:textId="7BFA52CE" w:rsidR="0001719F" w:rsidRPr="00A913D0" w:rsidRDefault="009714B5">
            <w:pPr>
              <w:widowControl/>
              <w:tabs>
                <w:tab w:val="left" w:pos="-1440"/>
                <w:tab w:val="left" w:pos="-720"/>
                <w:tab w:val="left" w:pos="2760"/>
              </w:tabs>
              <w:suppressAutoHyphens/>
              <w:rPr>
                <w:rFonts w:ascii="Book Antiqua" w:hAnsi="Book Antiqua"/>
                <w:sz w:val="22"/>
              </w:rPr>
            </w:pPr>
            <w:r>
              <w:rPr>
                <w:rFonts w:ascii="Book Antiqua" w:hAnsi="Book Antiqua"/>
                <w:sz w:val="22"/>
              </w:rPr>
              <w:t>Selskap</w:t>
            </w:r>
          </w:p>
        </w:tc>
      </w:tr>
      <w:tr w:rsidR="0001719F" w14:paraId="5CC692E2" w14:textId="77777777" w:rsidTr="00C724A6">
        <w:trPr>
          <w:cantSplit/>
        </w:trPr>
        <w:tc>
          <w:tcPr>
            <w:tcW w:w="2590" w:type="dxa"/>
            <w:tcBorders>
              <w:top w:val="nil"/>
              <w:left w:val="nil"/>
              <w:bottom w:val="nil"/>
              <w:right w:val="nil"/>
            </w:tcBorders>
          </w:tcPr>
          <w:p w14:paraId="70CDE467"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PFU-KONKLUSJON:</w:t>
            </w:r>
          </w:p>
        </w:tc>
        <w:tc>
          <w:tcPr>
            <w:tcW w:w="6622" w:type="dxa"/>
            <w:tcBorders>
              <w:top w:val="nil"/>
              <w:left w:val="nil"/>
              <w:bottom w:val="nil"/>
              <w:right w:val="nil"/>
            </w:tcBorders>
          </w:tcPr>
          <w:p w14:paraId="25C0493E"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70983595" w14:textId="77777777" w:rsidTr="00C724A6">
        <w:trPr>
          <w:cantSplit/>
        </w:trPr>
        <w:tc>
          <w:tcPr>
            <w:tcW w:w="2590" w:type="dxa"/>
            <w:tcBorders>
              <w:top w:val="nil"/>
              <w:left w:val="nil"/>
              <w:bottom w:val="nil"/>
              <w:right w:val="nil"/>
            </w:tcBorders>
          </w:tcPr>
          <w:p w14:paraId="48FDCD41"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HENVISNING VVPL.:</w:t>
            </w:r>
          </w:p>
        </w:tc>
        <w:tc>
          <w:tcPr>
            <w:tcW w:w="6622" w:type="dxa"/>
            <w:tcBorders>
              <w:top w:val="nil"/>
              <w:left w:val="nil"/>
              <w:bottom w:val="nil"/>
              <w:right w:val="nil"/>
            </w:tcBorders>
          </w:tcPr>
          <w:p w14:paraId="4BB818B2"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01D7D3DE" w14:textId="77777777" w:rsidTr="00C724A6">
        <w:trPr>
          <w:cantSplit/>
        </w:trPr>
        <w:tc>
          <w:tcPr>
            <w:tcW w:w="2590" w:type="dxa"/>
            <w:tcBorders>
              <w:top w:val="nil"/>
              <w:left w:val="nil"/>
              <w:bottom w:val="nil"/>
              <w:right w:val="nil"/>
            </w:tcBorders>
          </w:tcPr>
          <w:p w14:paraId="1A4C9BED"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OMTALE/ANONYM.:</w:t>
            </w:r>
          </w:p>
        </w:tc>
        <w:tc>
          <w:tcPr>
            <w:tcW w:w="6622" w:type="dxa"/>
            <w:tcBorders>
              <w:top w:val="nil"/>
              <w:left w:val="nil"/>
              <w:bottom w:val="nil"/>
              <w:right w:val="nil"/>
            </w:tcBorders>
          </w:tcPr>
          <w:p w14:paraId="0806A440" w14:textId="77777777" w:rsidR="0001719F" w:rsidRDefault="0001719F">
            <w:pPr>
              <w:widowControl/>
              <w:tabs>
                <w:tab w:val="left" w:pos="-1440"/>
                <w:tab w:val="left" w:pos="-720"/>
                <w:tab w:val="left" w:pos="2760"/>
              </w:tabs>
              <w:suppressAutoHyphens/>
              <w:rPr>
                <w:rFonts w:ascii="Book Antiqua" w:hAnsi="Book Antiqua"/>
                <w:sz w:val="22"/>
              </w:rPr>
            </w:pPr>
          </w:p>
        </w:tc>
      </w:tr>
      <w:tr w:rsidR="0001719F" w14:paraId="62C67657" w14:textId="77777777" w:rsidTr="00C724A6">
        <w:trPr>
          <w:cantSplit/>
          <w:trHeight w:val="225"/>
        </w:trPr>
        <w:tc>
          <w:tcPr>
            <w:tcW w:w="2590" w:type="dxa"/>
            <w:tcBorders>
              <w:top w:val="nil"/>
              <w:left w:val="nil"/>
              <w:bottom w:val="nil"/>
              <w:right w:val="nil"/>
            </w:tcBorders>
          </w:tcPr>
          <w:p w14:paraId="4FE789FE" w14:textId="77777777" w:rsidR="0001719F" w:rsidRDefault="0001719F">
            <w:pPr>
              <w:widowControl/>
              <w:tabs>
                <w:tab w:val="left" w:pos="-1440"/>
                <w:tab w:val="left" w:pos="-720"/>
                <w:tab w:val="left" w:pos="2760"/>
              </w:tabs>
              <w:suppressAutoHyphens/>
              <w:rPr>
                <w:rFonts w:ascii="Book Antiqua" w:hAnsi="Book Antiqua"/>
                <w:b/>
                <w:sz w:val="22"/>
              </w:rPr>
            </w:pPr>
            <w:r>
              <w:rPr>
                <w:rFonts w:ascii="Book Antiqua" w:hAnsi="Book Antiqua"/>
                <w:b/>
                <w:sz w:val="22"/>
              </w:rPr>
              <w:t>MERKNADER:</w:t>
            </w:r>
          </w:p>
        </w:tc>
        <w:tc>
          <w:tcPr>
            <w:tcW w:w="6622" w:type="dxa"/>
            <w:tcBorders>
              <w:top w:val="nil"/>
              <w:left w:val="nil"/>
              <w:bottom w:val="nil"/>
              <w:right w:val="nil"/>
            </w:tcBorders>
          </w:tcPr>
          <w:p w14:paraId="00A5C4C6" w14:textId="29286E84" w:rsidR="0001719F" w:rsidRDefault="00867260" w:rsidP="00823ABF">
            <w:pPr>
              <w:widowControl/>
              <w:tabs>
                <w:tab w:val="left" w:pos="-1440"/>
                <w:tab w:val="left" w:pos="-720"/>
                <w:tab w:val="left" w:pos="2760"/>
              </w:tabs>
              <w:suppressAutoHyphens/>
              <w:rPr>
                <w:rFonts w:ascii="Book Antiqua" w:hAnsi="Book Antiqua"/>
                <w:sz w:val="22"/>
              </w:rPr>
            </w:pPr>
            <w:r>
              <w:rPr>
                <w:rFonts w:ascii="Book Antiqua" w:hAnsi="Book Antiqua"/>
                <w:sz w:val="22"/>
              </w:rPr>
              <w:t xml:space="preserve">Det er skrevet et felles sammendrag av klagen fra DNB ASA mot NTB og BT. Det er imidlertid to separate uttalelser. </w:t>
            </w:r>
          </w:p>
          <w:p w14:paraId="727A8ED5" w14:textId="77777777" w:rsidR="003869AE" w:rsidRDefault="003869AE" w:rsidP="00823ABF">
            <w:pPr>
              <w:widowControl/>
              <w:tabs>
                <w:tab w:val="left" w:pos="-1440"/>
                <w:tab w:val="left" w:pos="-720"/>
                <w:tab w:val="left" w:pos="2760"/>
              </w:tabs>
              <w:suppressAutoHyphens/>
              <w:rPr>
                <w:rFonts w:ascii="Book Antiqua" w:hAnsi="Book Antiqua"/>
                <w:sz w:val="22"/>
              </w:rPr>
            </w:pPr>
          </w:p>
        </w:tc>
      </w:tr>
    </w:tbl>
    <w:p w14:paraId="72B6E1D0" w14:textId="77777777" w:rsidR="0001719F" w:rsidRDefault="0001719F">
      <w:pPr>
        <w:widowControl/>
        <w:rPr>
          <w:rFonts w:ascii="Book Antiqua" w:hAnsi="Book Antiqua"/>
          <w:sz w:val="22"/>
        </w:rPr>
      </w:pPr>
    </w:p>
    <w:p w14:paraId="6D01CC37" w14:textId="77777777" w:rsidR="0001719F" w:rsidRDefault="0001719F">
      <w:pPr>
        <w:widowControl/>
        <w:rPr>
          <w:rFonts w:ascii="Book Antiqua" w:hAnsi="Book Antiqua"/>
          <w:b/>
          <w:sz w:val="22"/>
        </w:rPr>
      </w:pPr>
      <w:r>
        <w:rPr>
          <w:rFonts w:ascii="Book Antiqua" w:hAnsi="Book Antiqua"/>
          <w:b/>
          <w:sz w:val="22"/>
        </w:rPr>
        <w:t xml:space="preserve">SAMMENDRAG: </w:t>
      </w:r>
    </w:p>
    <w:p w14:paraId="79044A4B" w14:textId="77777777" w:rsidR="00700C61" w:rsidRDefault="00700C61">
      <w:pPr>
        <w:widowControl/>
        <w:rPr>
          <w:rFonts w:ascii="Book Antiqua" w:hAnsi="Book Antiqua"/>
          <w:b/>
          <w:sz w:val="22"/>
        </w:rPr>
      </w:pPr>
    </w:p>
    <w:p w14:paraId="69E77575" w14:textId="097D83B3" w:rsidR="00F8481A" w:rsidRDefault="00092425" w:rsidP="00092425">
      <w:pPr>
        <w:widowControl/>
        <w:rPr>
          <w:rFonts w:ascii="Book Antiqua" w:hAnsi="Book Antiqua" w:cs="Arial Unicode MS"/>
          <w:sz w:val="22"/>
          <w:szCs w:val="22"/>
        </w:rPr>
      </w:pPr>
      <w:r>
        <w:rPr>
          <w:rFonts w:ascii="Book Antiqua" w:hAnsi="Book Antiqua"/>
          <w:b/>
          <w:sz w:val="22"/>
          <w:szCs w:val="22"/>
        </w:rPr>
        <w:t xml:space="preserve">NTB </w:t>
      </w:r>
      <w:r>
        <w:rPr>
          <w:rFonts w:ascii="Book Antiqua" w:hAnsi="Book Antiqua"/>
          <w:sz w:val="22"/>
          <w:szCs w:val="22"/>
        </w:rPr>
        <w:t xml:space="preserve">sendte </w:t>
      </w:r>
      <w:bookmarkStart w:id="0" w:name="_GoBack"/>
      <w:bookmarkEnd w:id="0"/>
      <w:r>
        <w:rPr>
          <w:rFonts w:ascii="Book Antiqua" w:hAnsi="Book Antiqua"/>
          <w:b/>
          <w:sz w:val="22"/>
          <w:szCs w:val="22"/>
        </w:rPr>
        <w:t xml:space="preserve">mandag 4. mars 2019 (kl.11.52) </w:t>
      </w:r>
      <w:r w:rsidRPr="00092425">
        <w:rPr>
          <w:rFonts w:ascii="Book Antiqua" w:hAnsi="Book Antiqua"/>
          <w:sz w:val="22"/>
          <w:szCs w:val="22"/>
        </w:rPr>
        <w:t>ut</w:t>
      </w:r>
      <w:r>
        <w:rPr>
          <w:rFonts w:ascii="Book Antiqua" w:hAnsi="Book Antiqua"/>
          <w:sz w:val="22"/>
          <w:szCs w:val="22"/>
        </w:rPr>
        <w:t xml:space="preserve"> en melding med tittelen </w:t>
      </w:r>
      <w:r w:rsidRPr="00092425">
        <w:rPr>
          <w:rFonts w:ascii="Book Antiqua" w:hAnsi="Book Antiqua"/>
          <w:b/>
          <w:sz w:val="22"/>
          <w:szCs w:val="22"/>
        </w:rPr>
        <w:t>«</w:t>
      </w:r>
      <w:r w:rsidR="00F8481A" w:rsidRPr="00F8481A">
        <w:rPr>
          <w:rFonts w:ascii="Book Antiqua" w:hAnsi="Book Antiqua" w:cs="Arial Unicode MS"/>
          <w:b/>
          <w:sz w:val="22"/>
          <w:szCs w:val="22"/>
        </w:rPr>
        <w:t>Nordea- og DNB-aksjen faller etter anklager om hvitvasking</w:t>
      </w:r>
      <w:r>
        <w:rPr>
          <w:rFonts w:ascii="Book Antiqua" w:hAnsi="Book Antiqua" w:cs="Arial Unicode MS"/>
          <w:b/>
          <w:sz w:val="22"/>
          <w:szCs w:val="22"/>
        </w:rPr>
        <w:t xml:space="preserve">» </w:t>
      </w:r>
      <w:r w:rsidRPr="00092425">
        <w:rPr>
          <w:rFonts w:ascii="Book Antiqua" w:hAnsi="Book Antiqua" w:cs="Arial Unicode MS"/>
          <w:sz w:val="22"/>
          <w:szCs w:val="22"/>
        </w:rPr>
        <w:t>og følgende ingress:</w:t>
      </w:r>
    </w:p>
    <w:p w14:paraId="2F32236C" w14:textId="3185C552" w:rsidR="00092425" w:rsidRDefault="00092425" w:rsidP="00092425">
      <w:pPr>
        <w:widowControl/>
        <w:rPr>
          <w:rFonts w:ascii="Book Antiqua" w:hAnsi="Book Antiqua" w:cs="Arial Unicode MS"/>
          <w:sz w:val="22"/>
          <w:szCs w:val="22"/>
        </w:rPr>
      </w:pPr>
    </w:p>
    <w:p w14:paraId="0D0F34BA" w14:textId="77777777" w:rsidR="00092425" w:rsidRDefault="00092425" w:rsidP="00092425">
      <w:pPr>
        <w:widowControl/>
        <w:ind w:left="705"/>
        <w:rPr>
          <w:rFonts w:ascii="Book Antiqua" w:hAnsi="Book Antiqua" w:cs="Arial Unicode MS"/>
          <w:b/>
          <w:sz w:val="22"/>
          <w:szCs w:val="22"/>
        </w:rPr>
      </w:pPr>
      <w:r w:rsidRPr="00092425">
        <w:rPr>
          <w:rFonts w:ascii="Book Antiqua" w:hAnsi="Book Antiqua" w:cs="Arial Unicode MS"/>
          <w:b/>
          <w:sz w:val="22"/>
          <w:szCs w:val="22"/>
        </w:rPr>
        <w:t>«</w:t>
      </w:r>
      <w:r w:rsidR="00F8481A" w:rsidRPr="00F8481A">
        <w:rPr>
          <w:rFonts w:ascii="Book Antiqua" w:hAnsi="Book Antiqua" w:cs="Arial Unicode MS"/>
          <w:b/>
          <w:sz w:val="22"/>
          <w:szCs w:val="22"/>
        </w:rPr>
        <w:t>Nordea og DNB faller på børsen etter anklager om hvitvasking i den baltiske banken Luminor, som de eide sammen.</w:t>
      </w:r>
      <w:r>
        <w:rPr>
          <w:rFonts w:ascii="Book Antiqua" w:hAnsi="Book Antiqua" w:cs="Arial Unicode MS"/>
          <w:b/>
          <w:sz w:val="22"/>
          <w:szCs w:val="22"/>
        </w:rPr>
        <w:t>»</w:t>
      </w:r>
    </w:p>
    <w:p w14:paraId="468726CC" w14:textId="77777777" w:rsidR="00092425" w:rsidRDefault="00092425" w:rsidP="00092425">
      <w:pPr>
        <w:widowControl/>
        <w:rPr>
          <w:rFonts w:ascii="Book Antiqua" w:hAnsi="Book Antiqua" w:cs="Arial Unicode MS"/>
          <w:b/>
          <w:sz w:val="22"/>
          <w:szCs w:val="22"/>
        </w:rPr>
      </w:pPr>
    </w:p>
    <w:p w14:paraId="4BC86D42" w14:textId="0871B302" w:rsidR="00F8481A" w:rsidRDefault="00092425" w:rsidP="00092425">
      <w:pPr>
        <w:widowControl/>
        <w:rPr>
          <w:rFonts w:ascii="Book Antiqua" w:hAnsi="Book Antiqua" w:cs="Arial Unicode MS"/>
          <w:sz w:val="22"/>
          <w:szCs w:val="22"/>
        </w:rPr>
      </w:pPr>
      <w:r>
        <w:rPr>
          <w:rFonts w:ascii="Book Antiqua" w:hAnsi="Book Antiqua" w:cs="Arial Unicode MS"/>
          <w:sz w:val="22"/>
          <w:szCs w:val="22"/>
        </w:rPr>
        <w:t>Videre het det:</w:t>
      </w:r>
    </w:p>
    <w:p w14:paraId="3E552182" w14:textId="77777777" w:rsidR="00092425" w:rsidRDefault="00092425" w:rsidP="00092425">
      <w:pPr>
        <w:widowControl/>
        <w:ind w:left="705"/>
        <w:rPr>
          <w:rFonts w:ascii="Book Antiqua" w:hAnsi="Book Antiqua" w:cs="Arial Unicode MS"/>
          <w:sz w:val="22"/>
          <w:szCs w:val="22"/>
        </w:rPr>
      </w:pPr>
    </w:p>
    <w:p w14:paraId="63146B7E" w14:textId="77CAE8E2" w:rsidR="00F8481A" w:rsidRPr="007048E4" w:rsidRDefault="00092425" w:rsidP="00092425">
      <w:pPr>
        <w:widowControl/>
        <w:ind w:left="705"/>
        <w:rPr>
          <w:rFonts w:ascii="Book Antiqua" w:hAnsi="Book Antiqua"/>
          <w:b/>
          <w:sz w:val="22"/>
          <w:szCs w:val="22"/>
        </w:rPr>
      </w:pPr>
      <w:r w:rsidRPr="007048E4">
        <w:rPr>
          <w:rFonts w:ascii="Book Antiqua" w:hAnsi="Book Antiqua" w:cs="Arial Unicode MS"/>
          <w:b/>
          <w:sz w:val="22"/>
          <w:szCs w:val="22"/>
        </w:rPr>
        <w:t>«</w:t>
      </w:r>
      <w:r w:rsidR="00F8481A" w:rsidRPr="007048E4">
        <w:rPr>
          <w:rFonts w:ascii="Book Antiqua" w:hAnsi="Book Antiqua"/>
          <w:b/>
          <w:iCs/>
          <w:sz w:val="22"/>
          <w:szCs w:val="22"/>
        </w:rPr>
        <w:t xml:space="preserve">Noen minutter etter at Stockholmsbörsen åpnet mandag var Nordea-aksjen ned over 5 prosent. Bakgrunnen er et program på den finske TV-kanalen Yle som skal sendes mandag kveld, og som kobler banken til hvitvasking. </w:t>
      </w:r>
    </w:p>
    <w:p w14:paraId="216CBDE8" w14:textId="77777777" w:rsidR="00F8481A" w:rsidRPr="00092425" w:rsidRDefault="00F8481A" w:rsidP="00F8481A">
      <w:pPr>
        <w:pStyle w:val="Default"/>
        <w:rPr>
          <w:rFonts w:ascii="Book Antiqua" w:hAnsi="Book Antiqua"/>
          <w:b/>
          <w:i/>
          <w:iCs/>
          <w:sz w:val="22"/>
          <w:szCs w:val="22"/>
        </w:rPr>
      </w:pPr>
    </w:p>
    <w:p w14:paraId="63BE2DCB" w14:textId="77777777" w:rsidR="00F8481A" w:rsidRPr="007048E4" w:rsidRDefault="00F8481A" w:rsidP="00092425">
      <w:pPr>
        <w:pStyle w:val="Default"/>
        <w:ind w:firstLine="705"/>
        <w:rPr>
          <w:rFonts w:ascii="Book Antiqua" w:hAnsi="Book Antiqua"/>
          <w:b/>
          <w:sz w:val="22"/>
          <w:szCs w:val="22"/>
        </w:rPr>
      </w:pPr>
      <w:r w:rsidRPr="007048E4">
        <w:rPr>
          <w:rFonts w:ascii="Book Antiqua" w:hAnsi="Book Antiqua"/>
          <w:b/>
          <w:iCs/>
          <w:sz w:val="22"/>
          <w:szCs w:val="22"/>
        </w:rPr>
        <w:t xml:space="preserve">DNB-aksjen slo følge og var ned 3,8 prosent kort tid etter at Oslo Børs åpnet. </w:t>
      </w:r>
    </w:p>
    <w:p w14:paraId="11EFADA6" w14:textId="77777777" w:rsidR="00F8481A" w:rsidRPr="007048E4" w:rsidRDefault="00F8481A" w:rsidP="00F8481A">
      <w:pPr>
        <w:pStyle w:val="Default"/>
        <w:rPr>
          <w:rFonts w:ascii="Book Antiqua" w:hAnsi="Book Antiqua"/>
          <w:b/>
          <w:iCs/>
          <w:sz w:val="22"/>
          <w:szCs w:val="22"/>
        </w:rPr>
      </w:pPr>
    </w:p>
    <w:p w14:paraId="32E5782C" w14:textId="77777777" w:rsidR="00F8481A" w:rsidRPr="007048E4" w:rsidRDefault="00F8481A" w:rsidP="00092425">
      <w:pPr>
        <w:pStyle w:val="Default"/>
        <w:ind w:left="705"/>
        <w:rPr>
          <w:rFonts w:ascii="Book Antiqua" w:hAnsi="Book Antiqua"/>
          <w:b/>
          <w:sz w:val="22"/>
          <w:szCs w:val="22"/>
        </w:rPr>
      </w:pPr>
      <w:r w:rsidRPr="007048E4">
        <w:rPr>
          <w:rFonts w:ascii="Book Antiqua" w:hAnsi="Book Antiqua"/>
          <w:b/>
          <w:iCs/>
          <w:sz w:val="22"/>
          <w:szCs w:val="22"/>
        </w:rPr>
        <w:t xml:space="preserve">– Dette er spekulasjon på om DNBs enhet Luminor er gjenstand for mistanke om hvitvasking, sier bankanalytiker Jan Erik Gjerland i ABG Sundal Collier til DN. </w:t>
      </w:r>
    </w:p>
    <w:p w14:paraId="283FF2AC" w14:textId="77777777" w:rsidR="00F8481A" w:rsidRPr="007048E4" w:rsidRDefault="00F8481A" w:rsidP="00F8481A">
      <w:pPr>
        <w:pStyle w:val="Default"/>
        <w:rPr>
          <w:rFonts w:ascii="Book Antiqua" w:hAnsi="Book Antiqua"/>
          <w:b/>
          <w:iCs/>
          <w:sz w:val="22"/>
          <w:szCs w:val="22"/>
        </w:rPr>
      </w:pPr>
    </w:p>
    <w:p w14:paraId="384D7D49" w14:textId="59923EE4" w:rsidR="00F8481A" w:rsidRPr="007048E4" w:rsidRDefault="00F8481A" w:rsidP="00092425">
      <w:pPr>
        <w:pStyle w:val="Default"/>
        <w:ind w:left="705"/>
        <w:rPr>
          <w:rFonts w:ascii="Book Antiqua" w:hAnsi="Book Antiqua"/>
          <w:b/>
          <w:sz w:val="22"/>
          <w:szCs w:val="22"/>
        </w:rPr>
      </w:pPr>
      <w:r w:rsidRPr="007048E4">
        <w:rPr>
          <w:rFonts w:ascii="Book Antiqua" w:hAnsi="Book Antiqua"/>
          <w:b/>
          <w:iCs/>
          <w:sz w:val="22"/>
          <w:szCs w:val="22"/>
        </w:rPr>
        <w:t xml:space="preserve">Detaljene i anklagene er ikke kjent, men ifølge Yle viser en lekkasje at </w:t>
      </w:r>
      <w:r w:rsidR="00092425" w:rsidRPr="007048E4">
        <w:rPr>
          <w:rFonts w:ascii="Book Antiqua" w:hAnsi="Book Antiqua"/>
          <w:b/>
          <w:iCs/>
          <w:sz w:val="22"/>
          <w:szCs w:val="22"/>
        </w:rPr>
        <w:t>‘</w:t>
      </w:r>
      <w:r w:rsidRPr="007048E4">
        <w:rPr>
          <w:rFonts w:ascii="Book Antiqua" w:hAnsi="Book Antiqua"/>
          <w:b/>
          <w:iCs/>
          <w:sz w:val="22"/>
          <w:szCs w:val="22"/>
        </w:rPr>
        <w:t>hundrevis av millioner av kroner fra mistenkelige kilder har passert gjennom Nordea</w:t>
      </w:r>
      <w:r w:rsidR="00092425" w:rsidRPr="007048E4">
        <w:rPr>
          <w:rFonts w:ascii="Book Antiqua" w:hAnsi="Book Antiqua"/>
          <w:b/>
          <w:iCs/>
          <w:sz w:val="22"/>
          <w:szCs w:val="22"/>
        </w:rPr>
        <w:t>’</w:t>
      </w:r>
      <w:r w:rsidRPr="007048E4">
        <w:rPr>
          <w:rFonts w:ascii="Book Antiqua" w:hAnsi="Book Antiqua"/>
          <w:b/>
          <w:iCs/>
          <w:sz w:val="22"/>
          <w:szCs w:val="22"/>
        </w:rPr>
        <w:t>.</w:t>
      </w:r>
      <w:r w:rsidR="00092425" w:rsidRPr="007048E4">
        <w:rPr>
          <w:rFonts w:ascii="Book Antiqua" w:hAnsi="Book Antiqua"/>
          <w:b/>
          <w:iCs/>
          <w:sz w:val="22"/>
          <w:szCs w:val="22"/>
        </w:rPr>
        <w:t>»</w:t>
      </w:r>
      <w:r w:rsidRPr="007048E4">
        <w:rPr>
          <w:rFonts w:ascii="Book Antiqua" w:hAnsi="Book Antiqua"/>
          <w:b/>
          <w:iCs/>
          <w:sz w:val="22"/>
          <w:szCs w:val="22"/>
        </w:rPr>
        <w:t xml:space="preserve"> </w:t>
      </w:r>
    </w:p>
    <w:p w14:paraId="0FCC3A55" w14:textId="77777777" w:rsidR="00F8481A" w:rsidRPr="00092425" w:rsidRDefault="00F8481A" w:rsidP="00F8481A">
      <w:pPr>
        <w:pStyle w:val="Default"/>
        <w:rPr>
          <w:rFonts w:ascii="Book Antiqua" w:hAnsi="Book Antiqua" w:cs="Arial Unicode MS"/>
          <w:b/>
          <w:sz w:val="22"/>
          <w:szCs w:val="22"/>
        </w:rPr>
      </w:pPr>
    </w:p>
    <w:p w14:paraId="28E67611" w14:textId="5E50071E" w:rsidR="00F8481A" w:rsidRDefault="00092425" w:rsidP="00092425">
      <w:pPr>
        <w:widowControl/>
        <w:overflowPunct/>
        <w:autoSpaceDE/>
        <w:autoSpaceDN/>
        <w:adjustRightInd/>
        <w:textAlignment w:val="auto"/>
        <w:rPr>
          <w:rFonts w:ascii="Book Antiqua" w:hAnsi="Book Antiqua" w:cs="Arial Unicode MS"/>
          <w:sz w:val="22"/>
          <w:szCs w:val="22"/>
        </w:rPr>
      </w:pPr>
      <w:r w:rsidRPr="00092425">
        <w:rPr>
          <w:rFonts w:ascii="Book Antiqua" w:hAnsi="Book Antiqua" w:cs="Arial Unicode MS"/>
          <w:sz w:val="22"/>
          <w:szCs w:val="22"/>
        </w:rPr>
        <w:br w:type="page"/>
      </w:r>
      <w:r w:rsidRPr="00092425">
        <w:rPr>
          <w:rFonts w:ascii="Book Antiqua" w:hAnsi="Book Antiqua" w:cs="Arial Unicode MS"/>
          <w:sz w:val="22"/>
          <w:szCs w:val="22"/>
        </w:rPr>
        <w:lastRenderedPageBreak/>
        <w:t xml:space="preserve">Og videre under mellomtittelen </w:t>
      </w:r>
      <w:r w:rsidRPr="00092425">
        <w:rPr>
          <w:rFonts w:ascii="Book Antiqua" w:hAnsi="Book Antiqua" w:cs="Arial Unicode MS"/>
          <w:b/>
          <w:sz w:val="22"/>
          <w:szCs w:val="22"/>
        </w:rPr>
        <w:t>«</w:t>
      </w:r>
      <w:r w:rsidR="00F8481A" w:rsidRPr="00092425">
        <w:rPr>
          <w:rFonts w:ascii="Book Antiqua" w:hAnsi="Book Antiqua" w:cs="Arial Unicode MS"/>
          <w:b/>
          <w:sz w:val="22"/>
          <w:szCs w:val="22"/>
        </w:rPr>
        <w:t>Russisk hvitvasking</w:t>
      </w:r>
      <w:r w:rsidRPr="00092425">
        <w:rPr>
          <w:rFonts w:ascii="Book Antiqua" w:hAnsi="Book Antiqua" w:cs="Arial Unicode MS"/>
          <w:b/>
          <w:sz w:val="22"/>
          <w:szCs w:val="22"/>
        </w:rPr>
        <w:t>»</w:t>
      </w:r>
      <w:r w:rsidRPr="00092425">
        <w:rPr>
          <w:rFonts w:ascii="Book Antiqua" w:hAnsi="Book Antiqua" w:cs="Arial Unicode MS"/>
          <w:sz w:val="22"/>
          <w:szCs w:val="22"/>
        </w:rPr>
        <w:t xml:space="preserve"> sto det:</w:t>
      </w:r>
    </w:p>
    <w:p w14:paraId="3F2DE46A" w14:textId="5EA07A2B" w:rsidR="00092425" w:rsidRPr="00092425" w:rsidRDefault="00092425" w:rsidP="00092425">
      <w:pPr>
        <w:widowControl/>
        <w:overflowPunct/>
        <w:autoSpaceDE/>
        <w:autoSpaceDN/>
        <w:adjustRightInd/>
        <w:textAlignment w:val="auto"/>
        <w:rPr>
          <w:rFonts w:ascii="Book Antiqua" w:hAnsi="Book Antiqua" w:cs="Arial Unicode MS"/>
          <w:b/>
          <w:sz w:val="22"/>
          <w:szCs w:val="22"/>
        </w:rPr>
      </w:pPr>
    </w:p>
    <w:p w14:paraId="2C4C43F1" w14:textId="5AD3A4B9" w:rsidR="00F8481A" w:rsidRPr="007048E4" w:rsidRDefault="00092425" w:rsidP="00092425">
      <w:pPr>
        <w:widowControl/>
        <w:overflowPunct/>
        <w:autoSpaceDE/>
        <w:autoSpaceDN/>
        <w:adjustRightInd/>
        <w:ind w:left="705"/>
        <w:textAlignment w:val="auto"/>
        <w:rPr>
          <w:rFonts w:ascii="Book Antiqua" w:hAnsi="Book Antiqua"/>
          <w:b/>
          <w:iCs/>
          <w:sz w:val="22"/>
          <w:szCs w:val="22"/>
        </w:rPr>
      </w:pPr>
      <w:r w:rsidRPr="007048E4">
        <w:rPr>
          <w:rFonts w:ascii="Book Antiqua" w:hAnsi="Book Antiqua" w:cs="Arial Unicode MS"/>
          <w:b/>
          <w:sz w:val="22"/>
          <w:szCs w:val="22"/>
        </w:rPr>
        <w:t>«</w:t>
      </w:r>
      <w:r w:rsidR="00F8481A" w:rsidRPr="007048E4">
        <w:rPr>
          <w:rFonts w:ascii="Book Antiqua" w:hAnsi="Book Antiqua"/>
          <w:b/>
          <w:iCs/>
          <w:sz w:val="22"/>
          <w:szCs w:val="22"/>
        </w:rPr>
        <w:t xml:space="preserve">Ifølge Yle viser lekkede dokumenter </w:t>
      </w:r>
      <w:r w:rsidR="007048E4">
        <w:rPr>
          <w:rFonts w:ascii="Book Antiqua" w:hAnsi="Book Antiqua"/>
          <w:b/>
          <w:iCs/>
          <w:sz w:val="22"/>
          <w:szCs w:val="22"/>
        </w:rPr>
        <w:t>‘</w:t>
      </w:r>
      <w:r w:rsidR="00F8481A" w:rsidRPr="007048E4">
        <w:rPr>
          <w:rFonts w:ascii="Book Antiqua" w:hAnsi="Book Antiqua"/>
          <w:b/>
          <w:iCs/>
          <w:sz w:val="22"/>
          <w:szCs w:val="22"/>
        </w:rPr>
        <w:t>hvordan europeiske banker samhandler med den store russiske baserte hvitvaskingsvirksomheten</w:t>
      </w:r>
      <w:r w:rsidR="007048E4">
        <w:rPr>
          <w:rFonts w:ascii="Book Antiqua" w:hAnsi="Book Antiqua"/>
          <w:b/>
          <w:iCs/>
          <w:sz w:val="22"/>
          <w:szCs w:val="22"/>
        </w:rPr>
        <w:t>’</w:t>
      </w:r>
      <w:r w:rsidR="00F8481A" w:rsidRPr="007048E4">
        <w:rPr>
          <w:rFonts w:ascii="Book Antiqua" w:hAnsi="Book Antiqua"/>
          <w:b/>
          <w:iCs/>
          <w:sz w:val="22"/>
          <w:szCs w:val="22"/>
        </w:rPr>
        <w:t xml:space="preserve">. </w:t>
      </w:r>
    </w:p>
    <w:p w14:paraId="04D73F42" w14:textId="77777777" w:rsidR="00F8481A" w:rsidRPr="007048E4" w:rsidRDefault="00F8481A" w:rsidP="00F8481A">
      <w:pPr>
        <w:pStyle w:val="Default"/>
        <w:rPr>
          <w:rFonts w:ascii="Book Antiqua" w:hAnsi="Book Antiqua"/>
          <w:b/>
          <w:iCs/>
          <w:sz w:val="22"/>
          <w:szCs w:val="22"/>
        </w:rPr>
      </w:pPr>
    </w:p>
    <w:p w14:paraId="50A27E20" w14:textId="77777777" w:rsidR="00F8481A" w:rsidRPr="007048E4" w:rsidRDefault="00F8481A" w:rsidP="00092425">
      <w:pPr>
        <w:pStyle w:val="Default"/>
        <w:ind w:left="705"/>
        <w:rPr>
          <w:rFonts w:ascii="Book Antiqua" w:hAnsi="Book Antiqua"/>
          <w:b/>
          <w:sz w:val="22"/>
          <w:szCs w:val="22"/>
        </w:rPr>
      </w:pPr>
      <w:r w:rsidRPr="007048E4">
        <w:rPr>
          <w:rFonts w:ascii="Book Antiqua" w:hAnsi="Book Antiqua"/>
          <w:b/>
          <w:iCs/>
          <w:sz w:val="22"/>
          <w:szCs w:val="22"/>
        </w:rPr>
        <w:t xml:space="preserve">DNB har hatt virksomhet i Baltikum siden 2005. I 2017 slo DNB og Nordea sammen sine operasjoner i Baltikum under navnet Luminor, men i september i fjor solgte de store deler av virksomheten til amerikanske Blackstone. </w:t>
      </w:r>
    </w:p>
    <w:p w14:paraId="04CD5F7B" w14:textId="77777777" w:rsidR="00F8481A" w:rsidRPr="007048E4" w:rsidRDefault="00F8481A" w:rsidP="00F8481A">
      <w:pPr>
        <w:pStyle w:val="Default"/>
        <w:rPr>
          <w:rFonts w:ascii="Book Antiqua" w:hAnsi="Book Antiqua"/>
          <w:b/>
          <w:iCs/>
          <w:sz w:val="22"/>
          <w:szCs w:val="22"/>
        </w:rPr>
      </w:pPr>
    </w:p>
    <w:p w14:paraId="583B99CD" w14:textId="540DAFF4" w:rsidR="00F8481A" w:rsidRPr="007048E4" w:rsidRDefault="00F8481A" w:rsidP="00092425">
      <w:pPr>
        <w:pStyle w:val="Default"/>
        <w:ind w:left="705"/>
        <w:rPr>
          <w:rFonts w:ascii="Book Antiqua" w:hAnsi="Book Antiqua" w:cs="Arial Unicode MS"/>
          <w:b/>
          <w:sz w:val="22"/>
          <w:szCs w:val="22"/>
        </w:rPr>
      </w:pPr>
      <w:r w:rsidRPr="007048E4">
        <w:rPr>
          <w:rFonts w:ascii="Book Antiqua" w:hAnsi="Book Antiqua"/>
          <w:b/>
          <w:iCs/>
          <w:sz w:val="22"/>
          <w:szCs w:val="22"/>
        </w:rPr>
        <w:t xml:space="preserve">Nordea har ifølge DN solgt alt, mens DNB fortsatt har en eierandel på 20 prosent i Luminor. </w:t>
      </w:r>
      <w:r w:rsidRPr="007048E4">
        <w:rPr>
          <w:rFonts w:ascii="Book Antiqua" w:hAnsi="Book Antiqua" w:cs="Arial Unicode MS"/>
          <w:b/>
          <w:sz w:val="22"/>
          <w:szCs w:val="22"/>
        </w:rPr>
        <w:t>(</w:t>
      </w:r>
      <w:r w:rsidR="007048E4">
        <w:rPr>
          <w:rFonts w:ascii="Book Antiqua" w:hAnsi="Book Antiqua" w:cs="Arial Unicode MS"/>
          <w:b/>
          <w:sz w:val="22"/>
          <w:szCs w:val="22"/>
        </w:rPr>
        <w:t>…</w:t>
      </w:r>
      <w:r w:rsidRPr="007048E4">
        <w:rPr>
          <w:rFonts w:ascii="Book Antiqua" w:hAnsi="Book Antiqua" w:cs="Arial Unicode MS"/>
          <w:b/>
          <w:sz w:val="22"/>
          <w:szCs w:val="22"/>
        </w:rPr>
        <w:t>)</w:t>
      </w:r>
      <w:r w:rsidR="00092425" w:rsidRPr="007048E4">
        <w:rPr>
          <w:rFonts w:ascii="Book Antiqua" w:hAnsi="Book Antiqua" w:cs="Arial Unicode MS"/>
          <w:b/>
          <w:sz w:val="22"/>
          <w:szCs w:val="22"/>
        </w:rPr>
        <w:t>»</w:t>
      </w:r>
      <w:r w:rsidRPr="007048E4">
        <w:rPr>
          <w:rFonts w:ascii="Book Antiqua" w:hAnsi="Book Antiqua" w:cs="Arial Unicode MS"/>
          <w:b/>
          <w:sz w:val="22"/>
          <w:szCs w:val="22"/>
        </w:rPr>
        <w:t xml:space="preserve"> </w:t>
      </w:r>
    </w:p>
    <w:p w14:paraId="72983DE6" w14:textId="610B9550" w:rsidR="00BC4365" w:rsidRDefault="00BC4365" w:rsidP="00B471E7">
      <w:pPr>
        <w:widowControl/>
        <w:rPr>
          <w:rFonts w:ascii="Book Antiqua" w:hAnsi="Book Antiqua"/>
          <w:sz w:val="22"/>
          <w:szCs w:val="22"/>
        </w:rPr>
      </w:pPr>
    </w:p>
    <w:p w14:paraId="389B80C8" w14:textId="77777777" w:rsidR="00C26716" w:rsidRDefault="00C26716" w:rsidP="00B471E7">
      <w:pPr>
        <w:widowControl/>
        <w:rPr>
          <w:rFonts w:ascii="Book Antiqua" w:hAnsi="Book Antiqua"/>
          <w:sz w:val="22"/>
          <w:szCs w:val="22"/>
        </w:rPr>
      </w:pPr>
    </w:p>
    <w:p w14:paraId="146C12E1" w14:textId="53AC9730" w:rsidR="001C3E42" w:rsidRDefault="00C26716" w:rsidP="00B471E7">
      <w:pPr>
        <w:widowControl/>
        <w:rPr>
          <w:rFonts w:ascii="Book Antiqua" w:hAnsi="Book Antiqua"/>
          <w:sz w:val="22"/>
          <w:szCs w:val="22"/>
        </w:rPr>
      </w:pPr>
      <w:r>
        <w:rPr>
          <w:rFonts w:ascii="Book Antiqua" w:hAnsi="Book Antiqua"/>
          <w:sz w:val="22"/>
          <w:szCs w:val="22"/>
        </w:rPr>
        <w:t xml:space="preserve">En drøy time senere (kl. 13.08) sendte NTB ut en ny versjon </w:t>
      </w:r>
      <w:r w:rsidR="00091F28">
        <w:rPr>
          <w:rFonts w:ascii="Book Antiqua" w:hAnsi="Book Antiqua"/>
          <w:sz w:val="22"/>
          <w:szCs w:val="22"/>
        </w:rPr>
        <w:t xml:space="preserve">av meldingen </w:t>
      </w:r>
      <w:r>
        <w:rPr>
          <w:rFonts w:ascii="Book Antiqua" w:hAnsi="Book Antiqua"/>
          <w:sz w:val="22"/>
          <w:szCs w:val="22"/>
        </w:rPr>
        <w:t xml:space="preserve">som også inneholdt kommentar fra Nordea og DNB. Under mellomtittelen </w:t>
      </w:r>
      <w:r w:rsidRPr="00C26716">
        <w:rPr>
          <w:rFonts w:ascii="Book Antiqua" w:hAnsi="Book Antiqua"/>
          <w:b/>
          <w:sz w:val="22"/>
          <w:szCs w:val="22"/>
        </w:rPr>
        <w:t>«DNB: Har systemer og rutiner»</w:t>
      </w:r>
      <w:r>
        <w:rPr>
          <w:rFonts w:ascii="Book Antiqua" w:hAnsi="Book Antiqua"/>
          <w:b/>
          <w:sz w:val="22"/>
          <w:szCs w:val="22"/>
        </w:rPr>
        <w:t xml:space="preserve"> </w:t>
      </w:r>
      <w:r w:rsidRPr="00C26716">
        <w:rPr>
          <w:rFonts w:ascii="Book Antiqua" w:hAnsi="Book Antiqua"/>
          <w:sz w:val="22"/>
          <w:szCs w:val="22"/>
        </w:rPr>
        <w:t>sto det:</w:t>
      </w:r>
    </w:p>
    <w:p w14:paraId="680C0735" w14:textId="307D73FE" w:rsidR="00C26716" w:rsidRPr="00C26716" w:rsidRDefault="00C26716" w:rsidP="00C26716">
      <w:pPr>
        <w:pStyle w:val="Default"/>
        <w:ind w:left="705"/>
        <w:rPr>
          <w:rFonts w:ascii="Book Antiqua" w:hAnsi="Book Antiqua"/>
          <w:b/>
          <w:iCs/>
          <w:sz w:val="22"/>
          <w:szCs w:val="22"/>
        </w:rPr>
      </w:pPr>
    </w:p>
    <w:p w14:paraId="1D15F1ED" w14:textId="72251697" w:rsidR="00C26716" w:rsidRPr="00C26716" w:rsidRDefault="00C26716" w:rsidP="00C26716">
      <w:pPr>
        <w:pStyle w:val="Default"/>
        <w:ind w:left="705"/>
        <w:rPr>
          <w:rFonts w:ascii="Book Antiqua" w:hAnsi="Book Antiqua"/>
          <w:b/>
          <w:iCs/>
          <w:sz w:val="22"/>
          <w:szCs w:val="22"/>
        </w:rPr>
      </w:pPr>
      <w:r w:rsidRPr="00C26716">
        <w:rPr>
          <w:rFonts w:ascii="Book Antiqua" w:hAnsi="Book Antiqua"/>
          <w:b/>
          <w:iCs/>
          <w:sz w:val="22"/>
          <w:szCs w:val="22"/>
        </w:rPr>
        <w:tab/>
        <w:t xml:space="preserve">«Til E24 opplyser </w:t>
      </w:r>
      <w:r>
        <w:rPr>
          <w:rFonts w:ascii="Book Antiqua" w:hAnsi="Book Antiqua"/>
          <w:b/>
          <w:iCs/>
          <w:sz w:val="22"/>
          <w:szCs w:val="22"/>
        </w:rPr>
        <w:t>i</w:t>
      </w:r>
      <w:r w:rsidRPr="00C26716">
        <w:rPr>
          <w:rFonts w:ascii="Book Antiqua" w:hAnsi="Book Antiqua"/>
          <w:b/>
          <w:iCs/>
          <w:sz w:val="22"/>
          <w:szCs w:val="22"/>
        </w:rPr>
        <w:t xml:space="preserve">nformasjonsdirektør Even Westerveld i DNB at banken ikke har blitt kontaktet angående dokumentaren. </w:t>
      </w:r>
    </w:p>
    <w:p w14:paraId="6DEEDB20" w14:textId="13E0A129" w:rsidR="00C26716" w:rsidRPr="00C26716" w:rsidRDefault="00C26716" w:rsidP="00C26716">
      <w:pPr>
        <w:pStyle w:val="Default"/>
        <w:ind w:left="705"/>
        <w:rPr>
          <w:rFonts w:ascii="Book Antiqua" w:hAnsi="Book Antiqua"/>
          <w:b/>
          <w:iCs/>
          <w:sz w:val="22"/>
          <w:szCs w:val="22"/>
        </w:rPr>
      </w:pPr>
      <w:r>
        <w:rPr>
          <w:rFonts w:ascii="Book Antiqua" w:hAnsi="Book Antiqua"/>
          <w:b/>
          <w:iCs/>
          <w:sz w:val="22"/>
          <w:szCs w:val="22"/>
        </w:rPr>
        <w:t xml:space="preserve"> </w:t>
      </w:r>
      <w:r w:rsidRPr="00C26716">
        <w:rPr>
          <w:rFonts w:ascii="Book Antiqua" w:hAnsi="Book Antiqua"/>
          <w:b/>
          <w:iCs/>
          <w:sz w:val="22"/>
          <w:szCs w:val="22"/>
        </w:rPr>
        <w:t xml:space="preserve">– Å bidra til at bankenes systemer ikke misbrukes av kriminelle, er en viktig del av bankenes samfunnsoppdrag. Dette arbeidet har svært høy prioritet i DNB, skriver Westerveld i en epost. </w:t>
      </w:r>
    </w:p>
    <w:p w14:paraId="57D794CA" w14:textId="4D86F776" w:rsidR="00C26716" w:rsidRPr="00C26716" w:rsidRDefault="00C26716" w:rsidP="00C26716">
      <w:pPr>
        <w:pStyle w:val="Default"/>
        <w:ind w:left="705"/>
        <w:rPr>
          <w:rFonts w:ascii="Book Antiqua" w:hAnsi="Book Antiqua"/>
          <w:b/>
          <w:iCs/>
          <w:sz w:val="22"/>
          <w:szCs w:val="22"/>
        </w:rPr>
      </w:pPr>
      <w:r>
        <w:rPr>
          <w:rFonts w:ascii="Book Antiqua" w:hAnsi="Book Antiqua"/>
          <w:b/>
          <w:iCs/>
          <w:sz w:val="22"/>
          <w:szCs w:val="22"/>
        </w:rPr>
        <w:t xml:space="preserve"> </w:t>
      </w:r>
      <w:r w:rsidRPr="00C26716">
        <w:rPr>
          <w:rFonts w:ascii="Book Antiqua" w:hAnsi="Book Antiqua"/>
          <w:b/>
          <w:iCs/>
          <w:sz w:val="22"/>
          <w:szCs w:val="22"/>
        </w:rPr>
        <w:t>– Det går flere milliarder transaksjoner gjennom våre systemer hvert år, og DNB har systemer og rutiner for å avdekke mistenkelige transaksjoner. Vi melder over tusen transaksjoner til myndighetene årlig. Samtidig jobber vi hele tiden med å bli bedre, fordi de kriminelle aktørene også hele tiden utvikler nye metoder, uttaler han</w:t>
      </w:r>
      <w:r>
        <w:rPr>
          <w:rFonts w:ascii="Book Antiqua" w:hAnsi="Book Antiqua"/>
          <w:b/>
          <w:iCs/>
          <w:sz w:val="22"/>
          <w:szCs w:val="22"/>
        </w:rPr>
        <w:t>.</w:t>
      </w:r>
      <w:r w:rsidRPr="00C26716">
        <w:rPr>
          <w:rFonts w:ascii="Book Antiqua" w:hAnsi="Book Antiqua"/>
          <w:b/>
          <w:iCs/>
          <w:sz w:val="22"/>
          <w:szCs w:val="22"/>
        </w:rPr>
        <w:t>»</w:t>
      </w:r>
    </w:p>
    <w:p w14:paraId="79461BA0" w14:textId="402752B7" w:rsidR="00C26716" w:rsidRDefault="00C26716" w:rsidP="00B471E7">
      <w:pPr>
        <w:widowControl/>
        <w:rPr>
          <w:rFonts w:ascii="Book Antiqua" w:hAnsi="Book Antiqua"/>
          <w:sz w:val="22"/>
          <w:szCs w:val="22"/>
        </w:rPr>
      </w:pPr>
    </w:p>
    <w:p w14:paraId="3F9D1604" w14:textId="77777777" w:rsidR="00091F28" w:rsidRDefault="00091F28" w:rsidP="00B471E7">
      <w:pPr>
        <w:widowControl/>
        <w:rPr>
          <w:rFonts w:ascii="Book Antiqua" w:hAnsi="Book Antiqua"/>
          <w:sz w:val="22"/>
          <w:szCs w:val="22"/>
        </w:rPr>
      </w:pPr>
    </w:p>
    <w:p w14:paraId="43CCA6D4" w14:textId="15792E23" w:rsidR="00824489" w:rsidRDefault="00091F28" w:rsidP="001C3E42">
      <w:pPr>
        <w:widowControl/>
        <w:rPr>
          <w:rFonts w:ascii="Book Antiqua" w:hAnsi="Book Antiqua"/>
          <w:sz w:val="22"/>
          <w:szCs w:val="22"/>
        </w:rPr>
      </w:pPr>
      <w:r>
        <w:rPr>
          <w:rFonts w:ascii="Book Antiqua" w:hAnsi="Book Antiqua"/>
          <w:sz w:val="22"/>
          <w:szCs w:val="22"/>
        </w:rPr>
        <w:t>En halv</w:t>
      </w:r>
      <w:r w:rsidR="00334E0D">
        <w:rPr>
          <w:rFonts w:ascii="Book Antiqua" w:hAnsi="Book Antiqua"/>
          <w:sz w:val="22"/>
          <w:szCs w:val="22"/>
        </w:rPr>
        <w:t xml:space="preserve"> </w:t>
      </w:r>
      <w:r>
        <w:rPr>
          <w:rFonts w:ascii="Book Antiqua" w:hAnsi="Book Antiqua"/>
          <w:sz w:val="22"/>
          <w:szCs w:val="22"/>
        </w:rPr>
        <w:t xml:space="preserve">time senere (kl. 13.39) fulgte ytterligere en versjon av meldingen. Her fremgikk det at </w:t>
      </w:r>
      <w:r w:rsidR="00824489">
        <w:rPr>
          <w:rFonts w:ascii="Book Antiqua" w:hAnsi="Book Antiqua"/>
          <w:sz w:val="22"/>
          <w:szCs w:val="22"/>
        </w:rPr>
        <w:t xml:space="preserve">NTB hadde vært i kontakt med </w:t>
      </w:r>
      <w:r>
        <w:rPr>
          <w:rFonts w:ascii="Book Antiqua" w:hAnsi="Book Antiqua"/>
          <w:sz w:val="22"/>
          <w:szCs w:val="22"/>
        </w:rPr>
        <w:t>DNB</w:t>
      </w:r>
      <w:r w:rsidR="00824489">
        <w:rPr>
          <w:rFonts w:ascii="Book Antiqua" w:hAnsi="Book Antiqua"/>
          <w:sz w:val="22"/>
          <w:szCs w:val="22"/>
        </w:rPr>
        <w:t xml:space="preserve">, da bankens informasjonsdirektør ble sitert på en uttalelse (samme som gjengitt over) </w:t>
      </w:r>
      <w:r>
        <w:rPr>
          <w:rFonts w:ascii="Book Antiqua" w:hAnsi="Book Antiqua"/>
          <w:sz w:val="22"/>
          <w:szCs w:val="22"/>
        </w:rPr>
        <w:t xml:space="preserve">som </w:t>
      </w:r>
      <w:r w:rsidR="00824489">
        <w:rPr>
          <w:rFonts w:ascii="Book Antiqua" w:hAnsi="Book Antiqua"/>
          <w:sz w:val="22"/>
          <w:szCs w:val="22"/>
        </w:rPr>
        <w:t xml:space="preserve">var sendt NTB per epost. </w:t>
      </w:r>
    </w:p>
    <w:p w14:paraId="46415D29" w14:textId="77777777" w:rsidR="00824489" w:rsidRDefault="00824489" w:rsidP="001C3E42">
      <w:pPr>
        <w:widowControl/>
        <w:rPr>
          <w:rFonts w:ascii="Book Antiqua" w:hAnsi="Book Antiqua"/>
          <w:sz w:val="22"/>
          <w:szCs w:val="22"/>
        </w:rPr>
      </w:pPr>
    </w:p>
    <w:p w14:paraId="32A2DC18" w14:textId="64EBB620" w:rsidR="00091F28" w:rsidRDefault="00824489" w:rsidP="001C3E42">
      <w:pPr>
        <w:widowControl/>
        <w:rPr>
          <w:rFonts w:ascii="Book Antiqua" w:hAnsi="Book Antiqua"/>
          <w:sz w:val="22"/>
          <w:szCs w:val="22"/>
        </w:rPr>
      </w:pPr>
      <w:r>
        <w:rPr>
          <w:rFonts w:ascii="Book Antiqua" w:hAnsi="Book Antiqua"/>
          <w:sz w:val="22"/>
          <w:szCs w:val="22"/>
        </w:rPr>
        <w:t xml:space="preserve">For øvrig fulgte NTB også opp med ytterligere meldinger. Kl. 17.35 ble det sendt ut en melding med tittelen </w:t>
      </w:r>
      <w:r w:rsidRPr="00334E0D">
        <w:rPr>
          <w:rFonts w:ascii="Book Antiqua" w:hAnsi="Book Antiqua"/>
          <w:b/>
          <w:sz w:val="22"/>
          <w:szCs w:val="22"/>
        </w:rPr>
        <w:t>«Nordea kobles til svært omfattende hvitvaksingsskandale»</w:t>
      </w:r>
      <w:r>
        <w:rPr>
          <w:rFonts w:ascii="Book Antiqua" w:hAnsi="Book Antiqua"/>
          <w:sz w:val="22"/>
          <w:szCs w:val="22"/>
        </w:rPr>
        <w:t>. Det fremgikk at denne erstattet tidligere utsendt sak</w:t>
      </w:r>
      <w:r w:rsidR="00334E0D">
        <w:rPr>
          <w:rFonts w:ascii="Book Antiqua" w:hAnsi="Book Antiqua"/>
          <w:sz w:val="22"/>
          <w:szCs w:val="22"/>
        </w:rPr>
        <w:t xml:space="preserve"> </w:t>
      </w:r>
      <w:r w:rsidR="00091F28">
        <w:rPr>
          <w:rFonts w:ascii="Book Antiqua" w:hAnsi="Book Antiqua"/>
          <w:sz w:val="22"/>
          <w:szCs w:val="22"/>
        </w:rPr>
        <w:t>(se vedlegg for de ulike versjonene, sekr. anm.).</w:t>
      </w:r>
    </w:p>
    <w:p w14:paraId="4A238F38" w14:textId="0B16FE44" w:rsidR="00091F28" w:rsidRDefault="00091F28" w:rsidP="001C3E42">
      <w:pPr>
        <w:widowControl/>
        <w:rPr>
          <w:rFonts w:ascii="Book Antiqua" w:hAnsi="Book Antiqua"/>
          <w:sz w:val="22"/>
          <w:szCs w:val="22"/>
        </w:rPr>
      </w:pPr>
    </w:p>
    <w:p w14:paraId="0C252EFA" w14:textId="77777777" w:rsidR="00824489" w:rsidRDefault="00824489" w:rsidP="001C3E42">
      <w:pPr>
        <w:widowControl/>
        <w:rPr>
          <w:rFonts w:ascii="Book Antiqua" w:hAnsi="Book Antiqua"/>
          <w:sz w:val="22"/>
          <w:szCs w:val="22"/>
        </w:rPr>
      </w:pPr>
    </w:p>
    <w:p w14:paraId="3FCEF398" w14:textId="5CD11409" w:rsidR="006B470D" w:rsidRDefault="006B470D" w:rsidP="001C3E42">
      <w:pPr>
        <w:widowControl/>
        <w:rPr>
          <w:rFonts w:ascii="Book Antiqua" w:hAnsi="Book Antiqua" w:cs="Arial Unicode MS"/>
          <w:sz w:val="22"/>
          <w:szCs w:val="22"/>
        </w:rPr>
      </w:pPr>
      <w:r>
        <w:rPr>
          <w:rFonts w:ascii="Book Antiqua" w:hAnsi="Book Antiqua"/>
          <w:sz w:val="22"/>
          <w:szCs w:val="22"/>
        </w:rPr>
        <w:t>S</w:t>
      </w:r>
      <w:r w:rsidR="00A92C9E">
        <w:rPr>
          <w:rFonts w:ascii="Book Antiqua" w:hAnsi="Book Antiqua"/>
          <w:sz w:val="22"/>
          <w:szCs w:val="22"/>
        </w:rPr>
        <w:t xml:space="preserve">amme ettermiddag (kl. 16.59) </w:t>
      </w:r>
      <w:r>
        <w:rPr>
          <w:rFonts w:ascii="Book Antiqua" w:hAnsi="Book Antiqua"/>
          <w:sz w:val="22"/>
          <w:szCs w:val="22"/>
        </w:rPr>
        <w:t xml:space="preserve">fulgte </w:t>
      </w:r>
      <w:r w:rsidR="00824489">
        <w:rPr>
          <w:rFonts w:ascii="Book Antiqua" w:hAnsi="Book Antiqua"/>
          <w:sz w:val="22"/>
          <w:szCs w:val="22"/>
        </w:rPr>
        <w:t xml:space="preserve">imidlertid også </w:t>
      </w:r>
      <w:r w:rsidR="00A92C9E">
        <w:rPr>
          <w:rFonts w:ascii="Book Antiqua" w:hAnsi="Book Antiqua"/>
          <w:sz w:val="22"/>
          <w:szCs w:val="22"/>
        </w:rPr>
        <w:t xml:space="preserve">en </w:t>
      </w:r>
      <w:r w:rsidR="00824489">
        <w:rPr>
          <w:rFonts w:ascii="Book Antiqua" w:hAnsi="Book Antiqua"/>
          <w:sz w:val="22"/>
          <w:szCs w:val="22"/>
        </w:rPr>
        <w:t xml:space="preserve">børskommentar </w:t>
      </w:r>
      <w:r w:rsidR="00A92C9E">
        <w:rPr>
          <w:rFonts w:ascii="Book Antiqua" w:hAnsi="Book Antiqua"/>
          <w:sz w:val="22"/>
          <w:szCs w:val="22"/>
        </w:rPr>
        <w:t xml:space="preserve">med tittelen </w:t>
      </w:r>
      <w:r w:rsidR="001C3E42" w:rsidRPr="001C3E42">
        <w:rPr>
          <w:rFonts w:ascii="Book Antiqua" w:hAnsi="Book Antiqua"/>
          <w:b/>
          <w:sz w:val="22"/>
          <w:szCs w:val="22"/>
        </w:rPr>
        <w:t>«</w:t>
      </w:r>
      <w:r w:rsidRPr="006B470D">
        <w:rPr>
          <w:rFonts w:ascii="Book Antiqua" w:hAnsi="Book Antiqua" w:cs="Arial Unicode MS"/>
          <w:b/>
          <w:sz w:val="22"/>
          <w:szCs w:val="22"/>
        </w:rPr>
        <w:t>DNB falt kraftig på Oslo Børs etter anklager om hvitvasking</w:t>
      </w:r>
      <w:r w:rsidR="001C3E42">
        <w:rPr>
          <w:rFonts w:ascii="Book Antiqua" w:hAnsi="Book Antiqua" w:cs="Arial Unicode MS"/>
          <w:b/>
          <w:sz w:val="22"/>
          <w:szCs w:val="22"/>
        </w:rPr>
        <w:t>»</w:t>
      </w:r>
      <w:r w:rsidR="001C3E42" w:rsidRPr="001C3E42">
        <w:rPr>
          <w:rFonts w:ascii="Book Antiqua" w:hAnsi="Book Antiqua" w:cs="Arial Unicode MS"/>
          <w:sz w:val="22"/>
          <w:szCs w:val="22"/>
        </w:rPr>
        <w:t xml:space="preserve">. </w:t>
      </w:r>
      <w:r w:rsidR="001C3E42">
        <w:rPr>
          <w:rFonts w:ascii="Book Antiqua" w:hAnsi="Book Antiqua" w:cs="Arial Unicode MS"/>
          <w:sz w:val="22"/>
          <w:szCs w:val="22"/>
        </w:rPr>
        <w:t xml:space="preserve">I ingressen her sto det: </w:t>
      </w:r>
    </w:p>
    <w:p w14:paraId="6376DF90" w14:textId="626B76C5" w:rsidR="001C3E42" w:rsidRDefault="001C3E42" w:rsidP="001C3E42">
      <w:pPr>
        <w:widowControl/>
        <w:rPr>
          <w:rFonts w:ascii="Book Antiqua" w:hAnsi="Book Antiqua" w:cs="Arial Unicode MS"/>
          <w:sz w:val="22"/>
          <w:szCs w:val="22"/>
        </w:rPr>
      </w:pPr>
    </w:p>
    <w:p w14:paraId="7DE597AF" w14:textId="77777777" w:rsidR="001C3E42" w:rsidRDefault="001C3E42" w:rsidP="001C3E42">
      <w:pPr>
        <w:widowControl/>
        <w:ind w:left="705"/>
        <w:rPr>
          <w:rFonts w:ascii="Book Antiqua" w:hAnsi="Book Antiqua" w:cs="Arial Unicode MS"/>
          <w:b/>
          <w:sz w:val="22"/>
          <w:szCs w:val="22"/>
        </w:rPr>
      </w:pPr>
      <w:r w:rsidRPr="001C3E42">
        <w:rPr>
          <w:rFonts w:ascii="Book Antiqua" w:hAnsi="Book Antiqua" w:cs="Arial Unicode MS"/>
          <w:sz w:val="22"/>
          <w:szCs w:val="22"/>
        </w:rPr>
        <w:t>«</w:t>
      </w:r>
      <w:r w:rsidR="006B470D" w:rsidRPr="001C3E42">
        <w:rPr>
          <w:rFonts w:ascii="Book Antiqua" w:hAnsi="Book Antiqua" w:cs="Arial Unicode MS"/>
          <w:b/>
          <w:sz w:val="22"/>
          <w:szCs w:val="22"/>
        </w:rPr>
        <w:t>Hovedindeksen på Oslo Børs steg 0,39 prosent til 869,97 poeng mandag. Storbanken DNB bremset oppgangen med et fall på 3,6 prosent.</w:t>
      </w:r>
      <w:r>
        <w:rPr>
          <w:rFonts w:ascii="Book Antiqua" w:hAnsi="Book Antiqua" w:cs="Arial Unicode MS"/>
          <w:b/>
          <w:sz w:val="22"/>
          <w:szCs w:val="22"/>
        </w:rPr>
        <w:t>»</w:t>
      </w:r>
    </w:p>
    <w:p w14:paraId="4C34B856" w14:textId="77777777" w:rsidR="001C3E42" w:rsidRDefault="001C3E42" w:rsidP="001C3E42">
      <w:pPr>
        <w:widowControl/>
        <w:rPr>
          <w:rFonts w:ascii="Book Antiqua" w:hAnsi="Book Antiqua" w:cs="Arial Unicode MS"/>
          <w:b/>
          <w:sz w:val="22"/>
          <w:szCs w:val="22"/>
        </w:rPr>
      </w:pPr>
    </w:p>
    <w:p w14:paraId="731A7E7A" w14:textId="377C5DC1" w:rsidR="006B470D" w:rsidRPr="001C3E42" w:rsidRDefault="001C3E42" w:rsidP="001C3E42">
      <w:pPr>
        <w:widowControl/>
        <w:rPr>
          <w:rFonts w:ascii="Book Antiqua" w:hAnsi="Book Antiqua" w:cs="Arial Unicode MS"/>
          <w:sz w:val="22"/>
          <w:szCs w:val="22"/>
        </w:rPr>
      </w:pPr>
      <w:r w:rsidRPr="001C3E42">
        <w:rPr>
          <w:rFonts w:ascii="Book Antiqua" w:hAnsi="Book Antiqua" w:cs="Arial Unicode MS"/>
          <w:sz w:val="22"/>
          <w:szCs w:val="22"/>
        </w:rPr>
        <w:t xml:space="preserve">Årsaken til fallet ble omtalt slik: </w:t>
      </w:r>
    </w:p>
    <w:p w14:paraId="1C7AAC36" w14:textId="77777777" w:rsidR="001C3E42" w:rsidRDefault="001C3E42" w:rsidP="006B470D">
      <w:pPr>
        <w:pStyle w:val="Default"/>
        <w:rPr>
          <w:rFonts w:ascii="Book Antiqua" w:hAnsi="Book Antiqua" w:cs="Arial Unicode MS"/>
          <w:b/>
          <w:sz w:val="22"/>
          <w:szCs w:val="22"/>
        </w:rPr>
      </w:pPr>
      <w:r>
        <w:rPr>
          <w:rFonts w:ascii="Book Antiqua" w:hAnsi="Book Antiqua" w:cs="Arial Unicode MS"/>
          <w:b/>
          <w:sz w:val="22"/>
          <w:szCs w:val="22"/>
        </w:rPr>
        <w:tab/>
      </w:r>
    </w:p>
    <w:p w14:paraId="439B0856" w14:textId="509D417E" w:rsidR="006B470D" w:rsidRDefault="001C3E42" w:rsidP="001C3E42">
      <w:pPr>
        <w:pStyle w:val="Default"/>
        <w:ind w:left="708"/>
        <w:rPr>
          <w:rFonts w:ascii="Book Antiqua" w:hAnsi="Book Antiqua"/>
          <w:b/>
          <w:iCs/>
          <w:sz w:val="22"/>
          <w:szCs w:val="22"/>
        </w:rPr>
      </w:pPr>
      <w:r w:rsidRPr="001C3E42">
        <w:rPr>
          <w:rFonts w:ascii="Book Antiqua" w:hAnsi="Book Antiqua" w:cs="Arial Unicode MS"/>
          <w:b/>
          <w:sz w:val="22"/>
          <w:szCs w:val="22"/>
        </w:rPr>
        <w:t>«</w:t>
      </w:r>
      <w:r w:rsidR="006B470D" w:rsidRPr="001C3E42">
        <w:rPr>
          <w:rFonts w:ascii="Book Antiqua" w:hAnsi="Book Antiqua"/>
          <w:b/>
          <w:iCs/>
          <w:sz w:val="22"/>
          <w:szCs w:val="22"/>
        </w:rPr>
        <w:t>DNBs fall på børsen kom samme dag som både DNB og Nordea kobles til hvitvasking i den baltiske banken Luminor, som DNB har eid sammen med Nordea.</w:t>
      </w:r>
      <w:r>
        <w:rPr>
          <w:rFonts w:ascii="Book Antiqua" w:hAnsi="Book Antiqua"/>
          <w:b/>
          <w:iCs/>
          <w:sz w:val="22"/>
          <w:szCs w:val="22"/>
        </w:rPr>
        <w:t>»</w:t>
      </w:r>
    </w:p>
    <w:p w14:paraId="3BE64F8C" w14:textId="24F2FE43" w:rsidR="001C3E42" w:rsidRDefault="001C3E42" w:rsidP="001C3E42">
      <w:pPr>
        <w:pStyle w:val="Default"/>
        <w:rPr>
          <w:rFonts w:ascii="Book Antiqua" w:hAnsi="Book Antiqua" w:cs="Arial Unicode MS"/>
          <w:b/>
          <w:sz w:val="22"/>
          <w:szCs w:val="22"/>
        </w:rPr>
      </w:pPr>
    </w:p>
    <w:p w14:paraId="1911253C" w14:textId="4E24F124" w:rsidR="00D85340" w:rsidRPr="00D85340" w:rsidRDefault="000E043D" w:rsidP="001C3E42">
      <w:pPr>
        <w:pStyle w:val="Default"/>
        <w:rPr>
          <w:rFonts w:ascii="Book Antiqua" w:hAnsi="Book Antiqua" w:cs="Arial Unicode MS"/>
          <w:sz w:val="22"/>
          <w:szCs w:val="22"/>
        </w:rPr>
      </w:pPr>
      <w:r>
        <w:rPr>
          <w:rFonts w:ascii="Book Antiqua" w:hAnsi="Book Antiqua" w:cs="Arial Unicode MS"/>
          <w:sz w:val="22"/>
          <w:szCs w:val="22"/>
        </w:rPr>
        <w:t>Denne meldingen ble korrigert</w:t>
      </w:r>
      <w:r w:rsidR="00FC3585">
        <w:rPr>
          <w:rFonts w:ascii="Book Antiqua" w:hAnsi="Book Antiqua" w:cs="Arial Unicode MS"/>
          <w:sz w:val="22"/>
          <w:szCs w:val="22"/>
        </w:rPr>
        <w:t xml:space="preserve"> </w:t>
      </w:r>
      <w:r>
        <w:rPr>
          <w:rFonts w:ascii="Book Antiqua" w:hAnsi="Book Antiqua" w:cs="Arial Unicode MS"/>
          <w:sz w:val="22"/>
          <w:szCs w:val="22"/>
        </w:rPr>
        <w:t xml:space="preserve">kl. 17.41 </w:t>
      </w:r>
      <w:r w:rsidR="00FC3585">
        <w:rPr>
          <w:rFonts w:ascii="Book Antiqua" w:hAnsi="Book Antiqua" w:cs="Arial Unicode MS"/>
          <w:sz w:val="22"/>
          <w:szCs w:val="22"/>
        </w:rPr>
        <w:t xml:space="preserve">og også sendt ut i ytterligere versjoner </w:t>
      </w:r>
      <w:r w:rsidR="00D85340" w:rsidRPr="00D85340">
        <w:rPr>
          <w:rFonts w:ascii="Book Antiqua" w:hAnsi="Book Antiqua" w:cs="Arial Unicode MS"/>
          <w:sz w:val="22"/>
          <w:szCs w:val="22"/>
        </w:rPr>
        <w:t>(</w:t>
      </w:r>
      <w:r w:rsidR="00D85340">
        <w:rPr>
          <w:rFonts w:ascii="Book Antiqua" w:hAnsi="Book Antiqua" w:cs="Arial Unicode MS"/>
          <w:sz w:val="22"/>
          <w:szCs w:val="22"/>
        </w:rPr>
        <w:t>se vedlegg</w:t>
      </w:r>
      <w:r w:rsidR="00D85340" w:rsidRPr="00D85340">
        <w:rPr>
          <w:rFonts w:ascii="Book Antiqua" w:hAnsi="Book Antiqua" w:cs="Arial Unicode MS"/>
          <w:sz w:val="22"/>
          <w:szCs w:val="22"/>
        </w:rPr>
        <w:t>)</w:t>
      </w:r>
      <w:r>
        <w:rPr>
          <w:rFonts w:ascii="Book Antiqua" w:hAnsi="Book Antiqua" w:cs="Arial Unicode MS"/>
          <w:sz w:val="22"/>
          <w:szCs w:val="22"/>
        </w:rPr>
        <w:t>.</w:t>
      </w:r>
    </w:p>
    <w:p w14:paraId="72980912" w14:textId="30FCE06A" w:rsidR="00D85340" w:rsidRDefault="00D85340" w:rsidP="00111459">
      <w:pPr>
        <w:widowControl/>
        <w:rPr>
          <w:rFonts w:ascii="Book Antiqua" w:hAnsi="Book Antiqua"/>
          <w:sz w:val="22"/>
          <w:szCs w:val="22"/>
        </w:rPr>
      </w:pPr>
    </w:p>
    <w:p w14:paraId="703A0172" w14:textId="77777777" w:rsidR="00D85340" w:rsidRDefault="00D85340" w:rsidP="00111459">
      <w:pPr>
        <w:widowControl/>
        <w:rPr>
          <w:rFonts w:ascii="Book Antiqua" w:hAnsi="Book Antiqua"/>
          <w:sz w:val="22"/>
          <w:szCs w:val="22"/>
        </w:rPr>
      </w:pPr>
    </w:p>
    <w:p w14:paraId="084C6A2F" w14:textId="7F4FE509" w:rsidR="00B7387B" w:rsidRDefault="00111459" w:rsidP="002B4E95">
      <w:pPr>
        <w:widowControl/>
        <w:rPr>
          <w:rFonts w:ascii="Book Antiqua" w:hAnsi="Book Antiqua"/>
          <w:b/>
          <w:sz w:val="22"/>
          <w:szCs w:val="22"/>
        </w:rPr>
      </w:pPr>
      <w:r w:rsidRPr="00111459">
        <w:rPr>
          <w:rFonts w:ascii="Book Antiqua" w:hAnsi="Book Antiqua"/>
          <w:b/>
          <w:sz w:val="22"/>
          <w:szCs w:val="22"/>
        </w:rPr>
        <w:t>Bergens Tidende</w:t>
      </w:r>
      <w:r>
        <w:rPr>
          <w:rFonts w:ascii="Book Antiqua" w:hAnsi="Book Antiqua"/>
          <w:sz w:val="22"/>
          <w:szCs w:val="22"/>
        </w:rPr>
        <w:t xml:space="preserve"> </w:t>
      </w:r>
      <w:r w:rsidRPr="00111459">
        <w:rPr>
          <w:rFonts w:ascii="Book Antiqua" w:hAnsi="Book Antiqua"/>
          <w:b/>
          <w:sz w:val="22"/>
          <w:szCs w:val="22"/>
        </w:rPr>
        <w:t>(BT)</w:t>
      </w:r>
      <w:r>
        <w:rPr>
          <w:rFonts w:ascii="Book Antiqua" w:hAnsi="Book Antiqua"/>
          <w:sz w:val="22"/>
          <w:szCs w:val="22"/>
        </w:rPr>
        <w:t xml:space="preserve"> </w:t>
      </w:r>
      <w:r w:rsidRPr="00111459">
        <w:rPr>
          <w:rFonts w:ascii="Book Antiqua" w:hAnsi="Book Antiqua"/>
          <w:sz w:val="22"/>
          <w:szCs w:val="22"/>
        </w:rPr>
        <w:t>publiserte</w:t>
      </w:r>
      <w:r>
        <w:rPr>
          <w:rFonts w:ascii="Book Antiqua" w:hAnsi="Book Antiqua"/>
          <w:sz w:val="22"/>
          <w:szCs w:val="22"/>
        </w:rPr>
        <w:t xml:space="preserve"> </w:t>
      </w:r>
      <w:r>
        <w:rPr>
          <w:rFonts w:ascii="Book Antiqua" w:hAnsi="Book Antiqua"/>
          <w:b/>
          <w:sz w:val="22"/>
          <w:szCs w:val="22"/>
        </w:rPr>
        <w:t xml:space="preserve">tirsdag 5. mars 2019 </w:t>
      </w:r>
      <w:r w:rsidR="00D85340">
        <w:rPr>
          <w:rFonts w:ascii="Book Antiqua" w:hAnsi="Book Antiqua"/>
          <w:sz w:val="22"/>
          <w:szCs w:val="22"/>
        </w:rPr>
        <w:t xml:space="preserve">den første </w:t>
      </w:r>
      <w:r>
        <w:rPr>
          <w:rFonts w:ascii="Book Antiqua" w:hAnsi="Book Antiqua"/>
          <w:sz w:val="22"/>
          <w:szCs w:val="22"/>
        </w:rPr>
        <w:t>NTB-melding</w:t>
      </w:r>
      <w:r w:rsidR="00D85340">
        <w:rPr>
          <w:rFonts w:ascii="Book Antiqua" w:hAnsi="Book Antiqua"/>
          <w:sz w:val="22"/>
          <w:szCs w:val="22"/>
        </w:rPr>
        <w:t>en</w:t>
      </w:r>
      <w:r>
        <w:rPr>
          <w:rFonts w:ascii="Book Antiqua" w:hAnsi="Book Antiqua"/>
          <w:sz w:val="22"/>
          <w:szCs w:val="22"/>
        </w:rPr>
        <w:t xml:space="preserve"> </w:t>
      </w:r>
      <w:r w:rsidR="00D85340">
        <w:rPr>
          <w:rFonts w:ascii="Book Antiqua" w:hAnsi="Book Antiqua"/>
          <w:sz w:val="22"/>
          <w:szCs w:val="22"/>
        </w:rPr>
        <w:t xml:space="preserve">(versjonen som ble sendt ut kl. 13.39) under </w:t>
      </w:r>
      <w:r w:rsidRPr="00D85340">
        <w:rPr>
          <w:rFonts w:ascii="Book Antiqua" w:hAnsi="Book Antiqua"/>
          <w:sz w:val="22"/>
          <w:szCs w:val="22"/>
        </w:rPr>
        <w:t>tittelen</w:t>
      </w:r>
      <w:r w:rsidRPr="00111459">
        <w:rPr>
          <w:rFonts w:ascii="Book Antiqua" w:hAnsi="Book Antiqua"/>
          <w:b/>
          <w:sz w:val="22"/>
          <w:szCs w:val="22"/>
        </w:rPr>
        <w:t xml:space="preserve"> «Nordea- og DNB-aksjene ned etter anklager om hvitvasking</w:t>
      </w:r>
      <w:r>
        <w:rPr>
          <w:rFonts w:ascii="Book Antiqua" w:hAnsi="Book Antiqua"/>
          <w:b/>
          <w:sz w:val="22"/>
          <w:szCs w:val="22"/>
        </w:rPr>
        <w:t>»</w:t>
      </w:r>
      <w:r w:rsidRPr="00111459">
        <w:rPr>
          <w:rFonts w:ascii="Book Antiqua" w:hAnsi="Book Antiqua"/>
          <w:sz w:val="22"/>
          <w:szCs w:val="22"/>
        </w:rPr>
        <w:t>.</w:t>
      </w:r>
      <w:r>
        <w:rPr>
          <w:rFonts w:ascii="Book Antiqua" w:hAnsi="Book Antiqua"/>
          <w:sz w:val="22"/>
          <w:szCs w:val="22"/>
        </w:rPr>
        <w:t xml:space="preserve"> </w:t>
      </w:r>
      <w:r w:rsidR="002B4E95">
        <w:rPr>
          <w:rFonts w:ascii="Book Antiqua" w:hAnsi="Book Antiqua"/>
          <w:sz w:val="22"/>
          <w:szCs w:val="22"/>
        </w:rPr>
        <w:t xml:space="preserve">Artikkelen var utstyrt med bilde av </w:t>
      </w:r>
      <w:r w:rsidR="005632FE">
        <w:rPr>
          <w:rFonts w:ascii="Book Antiqua" w:hAnsi="Book Antiqua"/>
          <w:sz w:val="22"/>
          <w:szCs w:val="22"/>
        </w:rPr>
        <w:t xml:space="preserve">DNBs </w:t>
      </w:r>
      <w:r w:rsidR="002B4E95">
        <w:rPr>
          <w:rFonts w:ascii="Book Antiqua" w:hAnsi="Book Antiqua"/>
          <w:sz w:val="22"/>
          <w:szCs w:val="22"/>
        </w:rPr>
        <w:t xml:space="preserve">informasjonsdirektør, som også ble sitert i artikkelen. </w:t>
      </w:r>
    </w:p>
    <w:p w14:paraId="687C3BC2" w14:textId="77777777" w:rsidR="005168B2" w:rsidRDefault="005168B2" w:rsidP="0010379A">
      <w:pPr>
        <w:rPr>
          <w:rFonts w:ascii="Book Antiqua" w:eastAsia="Arial" w:hAnsi="Book Antiqua" w:cs="Arial"/>
          <w:b/>
          <w:sz w:val="22"/>
          <w:szCs w:val="22"/>
        </w:rPr>
      </w:pPr>
    </w:p>
    <w:p w14:paraId="5D2BF791" w14:textId="77777777" w:rsidR="005632FE" w:rsidRDefault="005632FE" w:rsidP="0010379A">
      <w:pPr>
        <w:rPr>
          <w:rFonts w:ascii="Book Antiqua" w:eastAsia="Arial" w:hAnsi="Book Antiqua" w:cs="Arial"/>
          <w:sz w:val="22"/>
          <w:szCs w:val="22"/>
        </w:rPr>
      </w:pPr>
    </w:p>
    <w:p w14:paraId="0F01D077" w14:textId="33BF8308" w:rsidR="0010379A" w:rsidRDefault="002B4E95" w:rsidP="0010379A">
      <w:pPr>
        <w:rPr>
          <w:rFonts w:ascii="Book Antiqua" w:eastAsia="Arial" w:hAnsi="Book Antiqua" w:cs="Arial"/>
          <w:sz w:val="22"/>
          <w:szCs w:val="22"/>
        </w:rPr>
      </w:pPr>
      <w:r w:rsidRPr="002B4E95">
        <w:rPr>
          <w:rFonts w:ascii="Book Antiqua" w:eastAsia="Arial" w:hAnsi="Book Antiqua" w:cs="Arial"/>
          <w:sz w:val="22"/>
          <w:szCs w:val="22"/>
        </w:rPr>
        <w:t xml:space="preserve">Dagen etter, </w:t>
      </w:r>
      <w:r w:rsidRPr="0010379A">
        <w:rPr>
          <w:rFonts w:ascii="Book Antiqua" w:eastAsia="Arial" w:hAnsi="Book Antiqua" w:cs="Arial"/>
          <w:b/>
          <w:sz w:val="22"/>
          <w:szCs w:val="22"/>
        </w:rPr>
        <w:t>onsdag</w:t>
      </w:r>
      <w:r>
        <w:rPr>
          <w:rFonts w:ascii="Book Antiqua" w:eastAsia="Arial" w:hAnsi="Book Antiqua" w:cs="Arial"/>
          <w:b/>
          <w:sz w:val="22"/>
          <w:szCs w:val="22"/>
        </w:rPr>
        <w:t xml:space="preserve"> 6. mars 2019</w:t>
      </w:r>
      <w:r w:rsidRPr="002B4E95">
        <w:rPr>
          <w:rFonts w:ascii="Book Antiqua" w:eastAsia="Arial" w:hAnsi="Book Antiqua" w:cs="Arial"/>
          <w:sz w:val="22"/>
          <w:szCs w:val="22"/>
        </w:rPr>
        <w:t xml:space="preserve">, </w:t>
      </w:r>
      <w:r w:rsidR="005168B2">
        <w:rPr>
          <w:rFonts w:ascii="Book Antiqua" w:eastAsia="Arial" w:hAnsi="Book Antiqua" w:cs="Arial"/>
          <w:sz w:val="22"/>
          <w:szCs w:val="22"/>
        </w:rPr>
        <w:t xml:space="preserve">fulgte </w:t>
      </w:r>
      <w:r>
        <w:rPr>
          <w:rFonts w:ascii="Book Antiqua" w:eastAsia="Arial" w:hAnsi="Book Antiqua" w:cs="Arial"/>
          <w:sz w:val="22"/>
          <w:szCs w:val="22"/>
        </w:rPr>
        <w:t xml:space="preserve">BT </w:t>
      </w:r>
      <w:r w:rsidR="005168B2">
        <w:rPr>
          <w:rFonts w:ascii="Book Antiqua" w:eastAsia="Arial" w:hAnsi="Book Antiqua" w:cs="Arial"/>
          <w:sz w:val="22"/>
          <w:szCs w:val="22"/>
        </w:rPr>
        <w:t>opp med en rettelse</w:t>
      </w:r>
      <w:r>
        <w:rPr>
          <w:rFonts w:ascii="Book Antiqua" w:eastAsia="Arial" w:hAnsi="Book Antiqua" w:cs="Arial"/>
          <w:sz w:val="22"/>
          <w:szCs w:val="22"/>
        </w:rPr>
        <w:t>:</w:t>
      </w:r>
      <w:r w:rsidR="005168B2">
        <w:rPr>
          <w:rFonts w:ascii="Book Antiqua" w:eastAsia="Arial" w:hAnsi="Book Antiqua" w:cs="Arial"/>
          <w:sz w:val="22"/>
          <w:szCs w:val="22"/>
        </w:rPr>
        <w:t xml:space="preserve"> </w:t>
      </w:r>
    </w:p>
    <w:p w14:paraId="4C23CCA9" w14:textId="77777777" w:rsidR="0010379A" w:rsidRDefault="0010379A" w:rsidP="0010379A">
      <w:pPr>
        <w:rPr>
          <w:rFonts w:ascii="Book Antiqua" w:eastAsia="Arial" w:hAnsi="Book Antiqua" w:cs="Arial"/>
          <w:sz w:val="22"/>
          <w:szCs w:val="22"/>
        </w:rPr>
      </w:pPr>
    </w:p>
    <w:p w14:paraId="42AF1548" w14:textId="03148AED" w:rsidR="0010379A" w:rsidRPr="0010379A" w:rsidRDefault="0010379A" w:rsidP="0010379A">
      <w:pPr>
        <w:ind w:left="708"/>
        <w:rPr>
          <w:rFonts w:ascii="Book Antiqua" w:eastAsia="Arial" w:hAnsi="Book Antiqua" w:cs="Arial"/>
          <w:b/>
          <w:sz w:val="22"/>
          <w:szCs w:val="22"/>
        </w:rPr>
      </w:pPr>
      <w:r w:rsidRPr="0010379A">
        <w:rPr>
          <w:rFonts w:ascii="Book Antiqua" w:eastAsia="Arial" w:hAnsi="Book Antiqua" w:cs="Arial"/>
          <w:b/>
          <w:sz w:val="22"/>
          <w:szCs w:val="22"/>
        </w:rPr>
        <w:t>«I BT tirsdag 5. mars på side 13 publiserte BT en NTB-sak om at Nordea og DNB falt på børsen etter anklager om hvitvasking i den baltiske banken Luminor, som de eide sammen. BT understreker at det kun var spekulasjoner som sendte DNB-aksjen ned. Flere hundre millioner euro i mistenkelige transaksjoner er sluset gjennom Nordea, men Luminor og DNB er ikke involvert i saken på noe vis, kom det frem mandag kveld. BT beklager at dette ikke fremgikk tilstrekkelig i saken.</w:t>
      </w:r>
      <w:r>
        <w:rPr>
          <w:rFonts w:ascii="Book Antiqua" w:eastAsia="Arial" w:hAnsi="Book Antiqua" w:cs="Arial"/>
          <w:b/>
          <w:sz w:val="22"/>
          <w:szCs w:val="22"/>
        </w:rPr>
        <w:t>»</w:t>
      </w:r>
    </w:p>
    <w:p w14:paraId="51D04392" w14:textId="77777777" w:rsidR="0010379A" w:rsidRPr="0010379A" w:rsidRDefault="0010379A" w:rsidP="0010379A">
      <w:pPr>
        <w:rPr>
          <w:rFonts w:ascii="Book Antiqua" w:eastAsia="Arial" w:hAnsi="Book Antiqua" w:cs="Arial"/>
          <w:b/>
          <w:sz w:val="22"/>
          <w:szCs w:val="22"/>
        </w:rPr>
      </w:pPr>
    </w:p>
    <w:p w14:paraId="669A2ADE" w14:textId="77777777" w:rsidR="00314E49" w:rsidRPr="0086633F" w:rsidRDefault="00314E49" w:rsidP="00B471E7">
      <w:pPr>
        <w:widowControl/>
        <w:rPr>
          <w:rFonts w:ascii="Book Antiqua" w:hAnsi="Book Antiqua"/>
          <w:sz w:val="22"/>
          <w:szCs w:val="22"/>
        </w:rPr>
      </w:pPr>
    </w:p>
    <w:p w14:paraId="66EB3815" w14:textId="77777777" w:rsidR="0001719F" w:rsidRPr="00F643D4" w:rsidRDefault="0001719F">
      <w:pPr>
        <w:widowControl/>
        <w:rPr>
          <w:rFonts w:ascii="Book Antiqua" w:hAnsi="Book Antiqua"/>
          <w:b/>
          <w:sz w:val="22"/>
          <w:szCs w:val="22"/>
        </w:rPr>
      </w:pPr>
      <w:r w:rsidRPr="00F643D4">
        <w:rPr>
          <w:rFonts w:ascii="Book Antiqua" w:hAnsi="Book Antiqua"/>
          <w:b/>
          <w:sz w:val="22"/>
          <w:szCs w:val="22"/>
        </w:rPr>
        <w:t xml:space="preserve">KLAGEN: </w:t>
      </w:r>
    </w:p>
    <w:p w14:paraId="68D375A9" w14:textId="77777777" w:rsidR="006D696E" w:rsidRPr="00671749" w:rsidRDefault="006D696E" w:rsidP="00671749">
      <w:pPr>
        <w:widowControl/>
        <w:ind w:left="708" w:firstLine="708"/>
        <w:rPr>
          <w:rFonts w:ascii="Book Antiqua" w:hAnsi="Book Antiqua"/>
          <w:b/>
          <w:bCs/>
          <w:sz w:val="22"/>
          <w:szCs w:val="22"/>
        </w:rPr>
      </w:pPr>
    </w:p>
    <w:p w14:paraId="74DF2FC3" w14:textId="64F60A67" w:rsidR="00442570" w:rsidRDefault="005865F7" w:rsidP="00F8481A">
      <w:pPr>
        <w:widowControl/>
        <w:rPr>
          <w:rFonts w:ascii="Book Antiqua" w:hAnsi="Book Antiqua"/>
          <w:sz w:val="22"/>
          <w:szCs w:val="22"/>
        </w:rPr>
      </w:pPr>
      <w:r w:rsidRPr="007C769F">
        <w:rPr>
          <w:rFonts w:ascii="Book Antiqua" w:hAnsi="Book Antiqua"/>
          <w:b/>
          <w:bCs/>
          <w:sz w:val="22"/>
          <w:szCs w:val="22"/>
        </w:rPr>
        <w:t xml:space="preserve">Klager </w:t>
      </w:r>
      <w:r w:rsidR="00671749" w:rsidRPr="007C769F">
        <w:rPr>
          <w:rFonts w:ascii="Book Antiqua" w:hAnsi="Book Antiqua"/>
          <w:bCs/>
          <w:sz w:val="22"/>
          <w:szCs w:val="22"/>
        </w:rPr>
        <w:t xml:space="preserve">er </w:t>
      </w:r>
      <w:r w:rsidR="00976D09" w:rsidRPr="006B470D">
        <w:rPr>
          <w:rFonts w:ascii="Book Antiqua" w:hAnsi="Book Antiqua"/>
          <w:sz w:val="22"/>
          <w:szCs w:val="22"/>
        </w:rPr>
        <w:t>DNB ASA ved informasjonsdirektør</w:t>
      </w:r>
      <w:r w:rsidR="00FA7798">
        <w:rPr>
          <w:rFonts w:ascii="Book Antiqua" w:hAnsi="Book Antiqua"/>
          <w:sz w:val="22"/>
          <w:szCs w:val="22"/>
        </w:rPr>
        <w:t xml:space="preserve"> Even Westerveld,</w:t>
      </w:r>
      <w:r w:rsidR="004A4802">
        <w:rPr>
          <w:rFonts w:ascii="Book Antiqua" w:hAnsi="Book Antiqua"/>
          <w:sz w:val="22"/>
          <w:szCs w:val="22"/>
        </w:rPr>
        <w:t xml:space="preserve"> som reagerer på NTB</w:t>
      </w:r>
      <w:r w:rsidR="005168B2">
        <w:rPr>
          <w:rFonts w:ascii="Book Antiqua" w:hAnsi="Book Antiqua"/>
          <w:sz w:val="22"/>
          <w:szCs w:val="22"/>
        </w:rPr>
        <w:t xml:space="preserve">s to meldinger med påstander om at DNB-aksjen falt grunnet anklager om hvitvasking, samt </w:t>
      </w:r>
      <w:r w:rsidR="00442570">
        <w:rPr>
          <w:rFonts w:ascii="Book Antiqua" w:hAnsi="Book Antiqua"/>
          <w:sz w:val="22"/>
          <w:szCs w:val="22"/>
        </w:rPr>
        <w:t>BTs publisering av den ene av disse.</w:t>
      </w:r>
    </w:p>
    <w:p w14:paraId="58768BFB" w14:textId="77777777" w:rsidR="00442570" w:rsidRDefault="00442570" w:rsidP="00F8481A">
      <w:pPr>
        <w:widowControl/>
        <w:rPr>
          <w:rFonts w:ascii="Book Antiqua" w:hAnsi="Book Antiqua"/>
          <w:sz w:val="22"/>
          <w:szCs w:val="22"/>
        </w:rPr>
      </w:pPr>
    </w:p>
    <w:p w14:paraId="736D48D2" w14:textId="590F3FEA" w:rsidR="00F8481A" w:rsidRPr="006B470D" w:rsidRDefault="00442570" w:rsidP="00F8481A">
      <w:pPr>
        <w:widowControl/>
        <w:rPr>
          <w:rFonts w:ascii="Book Antiqua" w:hAnsi="Book Antiqua"/>
          <w:sz w:val="22"/>
          <w:szCs w:val="22"/>
        </w:rPr>
      </w:pPr>
      <w:bookmarkStart w:id="1" w:name="_Hlk8628801"/>
      <w:r>
        <w:rPr>
          <w:rFonts w:ascii="Book Antiqua" w:hAnsi="Book Antiqua"/>
          <w:sz w:val="22"/>
          <w:szCs w:val="22"/>
        </w:rPr>
        <w:t>Slik klager ser det, anklages DNB for hvitvasking i tittel og ingress</w:t>
      </w:r>
      <w:r w:rsidR="00FA7798">
        <w:rPr>
          <w:rFonts w:ascii="Book Antiqua" w:hAnsi="Book Antiqua"/>
          <w:sz w:val="22"/>
          <w:szCs w:val="22"/>
        </w:rPr>
        <w:t xml:space="preserve"> </w:t>
      </w:r>
      <w:r>
        <w:rPr>
          <w:rFonts w:ascii="Book Antiqua" w:hAnsi="Book Antiqua"/>
          <w:sz w:val="22"/>
          <w:szCs w:val="22"/>
        </w:rPr>
        <w:t>uten at det er dekning for dette. Klager anfører brudd på punktene 3.2 og 4.4 i Vær Varsom-plakaten (VVP), om henholdsvis kontroll av opplysninger og dekning for ti</w:t>
      </w:r>
      <w:r w:rsidR="00DC2B09">
        <w:rPr>
          <w:rFonts w:ascii="Book Antiqua" w:hAnsi="Book Antiqua"/>
          <w:sz w:val="22"/>
          <w:szCs w:val="22"/>
        </w:rPr>
        <w:t xml:space="preserve">ttel og </w:t>
      </w:r>
      <w:r>
        <w:rPr>
          <w:rFonts w:ascii="Book Antiqua" w:hAnsi="Book Antiqua"/>
          <w:sz w:val="22"/>
          <w:szCs w:val="22"/>
        </w:rPr>
        <w:t xml:space="preserve">ingress. </w:t>
      </w:r>
    </w:p>
    <w:bookmarkEnd w:id="1"/>
    <w:p w14:paraId="348E25ED" w14:textId="77777777" w:rsidR="00EB604D" w:rsidRDefault="00EB604D" w:rsidP="00F8481A">
      <w:pPr>
        <w:widowControl/>
        <w:rPr>
          <w:rFonts w:ascii="Book Antiqua" w:hAnsi="Book Antiqua"/>
          <w:sz w:val="22"/>
          <w:szCs w:val="22"/>
        </w:rPr>
      </w:pPr>
    </w:p>
    <w:p w14:paraId="3038519F" w14:textId="21206EBB" w:rsidR="00EB604D" w:rsidRDefault="00EB604D" w:rsidP="00EB604D">
      <w:pPr>
        <w:widowControl/>
        <w:rPr>
          <w:rFonts w:ascii="Book Antiqua" w:hAnsi="Book Antiqua"/>
          <w:sz w:val="22"/>
          <w:szCs w:val="22"/>
        </w:rPr>
      </w:pPr>
      <w:r>
        <w:rPr>
          <w:rFonts w:ascii="Book Antiqua" w:hAnsi="Book Antiqua"/>
          <w:sz w:val="22"/>
          <w:szCs w:val="22"/>
        </w:rPr>
        <w:t xml:space="preserve">Klager </w:t>
      </w:r>
      <w:r w:rsidR="007B7228">
        <w:rPr>
          <w:rFonts w:ascii="Book Antiqua" w:hAnsi="Book Antiqua"/>
          <w:sz w:val="22"/>
          <w:szCs w:val="22"/>
        </w:rPr>
        <w:t xml:space="preserve">skriver at </w:t>
      </w:r>
      <w:r>
        <w:rPr>
          <w:rFonts w:ascii="Book Antiqua" w:hAnsi="Book Antiqua"/>
          <w:sz w:val="22"/>
          <w:szCs w:val="22"/>
        </w:rPr>
        <w:t>bakgrunnen for NTB-meldingene var uttalelser til DN fra en norsk analytiker, etter at det ble kjent at finsk tv skulle sende en dokumentar knyttet til Nordea og temaet hvitvasking. Klager skriver: «</w:t>
      </w:r>
      <w:r w:rsidR="00976D09" w:rsidRPr="00976D09">
        <w:rPr>
          <w:rFonts w:ascii="Book Antiqua" w:hAnsi="Book Antiqua"/>
          <w:sz w:val="22"/>
          <w:szCs w:val="22"/>
        </w:rPr>
        <w:t>Det ble spekulert i om innholdet i programmet kunne knytte seg til Nordeas estiske/baltiske virksomhet. En norsk analytiker uttalte seg til Dagens Næringsliv om saken og nevnte at DNB og Nordea fusjonerte sine virksomheter i Baltikum i 2017, og at dette kunne være bakgrunnen for at DNBs aksjekurs også ble påvirket.</w:t>
      </w:r>
      <w:r>
        <w:rPr>
          <w:rFonts w:ascii="Book Antiqua" w:hAnsi="Book Antiqua"/>
          <w:sz w:val="22"/>
          <w:szCs w:val="22"/>
        </w:rPr>
        <w:t>»</w:t>
      </w:r>
    </w:p>
    <w:p w14:paraId="530D3BD4" w14:textId="3B82FF72" w:rsidR="00976D09" w:rsidRDefault="00976D09" w:rsidP="00EB604D">
      <w:pPr>
        <w:widowControl/>
        <w:rPr>
          <w:rFonts w:ascii="Book Antiqua" w:hAnsi="Book Antiqua"/>
          <w:sz w:val="22"/>
          <w:szCs w:val="22"/>
        </w:rPr>
      </w:pPr>
      <w:r w:rsidRPr="00976D09">
        <w:rPr>
          <w:rFonts w:ascii="Book Antiqua" w:hAnsi="Book Antiqua"/>
          <w:sz w:val="22"/>
          <w:szCs w:val="22"/>
        </w:rPr>
        <w:t xml:space="preserve"> </w:t>
      </w:r>
    </w:p>
    <w:p w14:paraId="6C96E407" w14:textId="207956CB" w:rsidR="007D5026" w:rsidRPr="002C3E3B" w:rsidRDefault="00C91741" w:rsidP="00C91741">
      <w:pPr>
        <w:pStyle w:val="Default"/>
        <w:rPr>
          <w:rFonts w:ascii="Book Antiqua" w:hAnsi="Book Antiqua" w:cs="Times New Roman"/>
          <w:color w:val="auto"/>
          <w:sz w:val="22"/>
          <w:szCs w:val="22"/>
        </w:rPr>
      </w:pPr>
      <w:r w:rsidRPr="00C91741">
        <w:rPr>
          <w:rFonts w:ascii="Book Antiqua" w:hAnsi="Book Antiqua"/>
          <w:bCs/>
          <w:sz w:val="22"/>
          <w:szCs w:val="22"/>
        </w:rPr>
        <w:t>Etter</w:t>
      </w:r>
      <w:r>
        <w:rPr>
          <w:rFonts w:ascii="Book Antiqua" w:hAnsi="Book Antiqua"/>
          <w:bCs/>
          <w:sz w:val="22"/>
          <w:szCs w:val="22"/>
        </w:rPr>
        <w:t xml:space="preserve"> klagers mening er det problematiske i dette tilfellet at «</w:t>
      </w:r>
      <w:r w:rsidR="00976D09" w:rsidRPr="00976D09">
        <w:rPr>
          <w:rFonts w:ascii="Book Antiqua" w:hAnsi="Book Antiqua"/>
          <w:sz w:val="22"/>
          <w:szCs w:val="22"/>
        </w:rPr>
        <w:t xml:space="preserve">NTB oversetter en </w:t>
      </w:r>
      <w:r w:rsidR="00976D09" w:rsidRPr="00976D09">
        <w:rPr>
          <w:rFonts w:ascii="Book Antiqua" w:hAnsi="Book Antiqua"/>
          <w:i/>
          <w:iCs/>
          <w:sz w:val="22"/>
          <w:szCs w:val="22"/>
        </w:rPr>
        <w:t xml:space="preserve">spekulasjon </w:t>
      </w:r>
      <w:r w:rsidR="00976D09" w:rsidRPr="00976D09">
        <w:rPr>
          <w:rFonts w:ascii="Book Antiqua" w:hAnsi="Book Antiqua"/>
          <w:sz w:val="22"/>
          <w:szCs w:val="22"/>
        </w:rPr>
        <w:t xml:space="preserve">om hvorfor kursen faller til en </w:t>
      </w:r>
      <w:r w:rsidR="00976D09" w:rsidRPr="00976D09">
        <w:rPr>
          <w:rFonts w:ascii="Book Antiqua" w:hAnsi="Book Antiqua"/>
          <w:i/>
          <w:iCs/>
          <w:sz w:val="22"/>
          <w:szCs w:val="22"/>
        </w:rPr>
        <w:t xml:space="preserve">anklage </w:t>
      </w:r>
      <w:r w:rsidR="00976D09" w:rsidRPr="00976D09">
        <w:rPr>
          <w:rFonts w:ascii="Book Antiqua" w:hAnsi="Book Antiqua"/>
          <w:sz w:val="22"/>
          <w:szCs w:val="22"/>
        </w:rPr>
        <w:t>om et straffbart forhold</w:t>
      </w:r>
      <w:r>
        <w:rPr>
          <w:rFonts w:ascii="Book Antiqua" w:hAnsi="Book Antiqua"/>
          <w:sz w:val="22"/>
          <w:szCs w:val="22"/>
        </w:rPr>
        <w:t>»</w:t>
      </w:r>
      <w:r w:rsidR="00976D09" w:rsidRPr="00976D09">
        <w:rPr>
          <w:rFonts w:ascii="Book Antiqua" w:hAnsi="Book Antiqua"/>
          <w:sz w:val="22"/>
          <w:szCs w:val="22"/>
        </w:rPr>
        <w:t>.</w:t>
      </w:r>
      <w:r>
        <w:rPr>
          <w:rFonts w:ascii="Book Antiqua" w:hAnsi="Book Antiqua"/>
          <w:sz w:val="22"/>
          <w:szCs w:val="22"/>
        </w:rPr>
        <w:t xml:space="preserve"> Klager skriver: «</w:t>
      </w:r>
      <w:r w:rsidRPr="00976D09">
        <w:rPr>
          <w:rFonts w:ascii="Book Antiqua" w:hAnsi="Book Antiqua"/>
          <w:sz w:val="22"/>
          <w:szCs w:val="22"/>
        </w:rPr>
        <w:t xml:space="preserve">Vi kan ikke se at NTB gjorde noe forsøk på å kontrollere at opplysningene om </w:t>
      </w:r>
      <w:r>
        <w:rPr>
          <w:rFonts w:ascii="Book Antiqua" w:hAnsi="Book Antiqua"/>
          <w:sz w:val="22"/>
          <w:szCs w:val="22"/>
        </w:rPr>
        <w:t>‘</w:t>
      </w:r>
      <w:r w:rsidRPr="00976D09">
        <w:rPr>
          <w:rFonts w:ascii="Book Antiqua" w:hAnsi="Book Antiqua"/>
          <w:sz w:val="22"/>
          <w:szCs w:val="22"/>
        </w:rPr>
        <w:t>anklaget for hvitvasking</w:t>
      </w:r>
      <w:r>
        <w:rPr>
          <w:rFonts w:ascii="Book Antiqua" w:hAnsi="Book Antiqua"/>
          <w:sz w:val="22"/>
          <w:szCs w:val="22"/>
        </w:rPr>
        <w:t>’</w:t>
      </w:r>
      <w:r w:rsidRPr="00976D09">
        <w:rPr>
          <w:rFonts w:ascii="Book Antiqua" w:hAnsi="Book Antiqua"/>
          <w:sz w:val="22"/>
          <w:szCs w:val="22"/>
        </w:rPr>
        <w:t xml:space="preserve"> var korrekte før publisering. Påstanden ble publisert </w:t>
      </w:r>
      <w:r w:rsidRPr="00976D09">
        <w:rPr>
          <w:rFonts w:ascii="Book Antiqua" w:hAnsi="Book Antiqua"/>
          <w:i/>
          <w:iCs/>
          <w:sz w:val="22"/>
          <w:szCs w:val="22"/>
        </w:rPr>
        <w:t xml:space="preserve">før </w:t>
      </w:r>
      <w:r w:rsidRPr="00976D09">
        <w:rPr>
          <w:rFonts w:ascii="Book Antiqua" w:hAnsi="Book Antiqua"/>
          <w:sz w:val="22"/>
          <w:szCs w:val="22"/>
        </w:rPr>
        <w:t>NTB tok kontakt med DNB.</w:t>
      </w:r>
      <w:r>
        <w:rPr>
          <w:rFonts w:ascii="Book Antiqua" w:hAnsi="Book Antiqua"/>
          <w:sz w:val="22"/>
          <w:szCs w:val="22"/>
        </w:rPr>
        <w:t>»</w:t>
      </w:r>
      <w:r w:rsidRPr="00976D09">
        <w:rPr>
          <w:rFonts w:ascii="Book Antiqua" w:hAnsi="Book Antiqua"/>
          <w:sz w:val="22"/>
          <w:szCs w:val="22"/>
        </w:rPr>
        <w:t xml:space="preserve"> </w:t>
      </w:r>
      <w:r w:rsidR="007D5026">
        <w:rPr>
          <w:rFonts w:ascii="Book Antiqua" w:hAnsi="Book Antiqua"/>
          <w:sz w:val="22"/>
          <w:szCs w:val="22"/>
        </w:rPr>
        <w:t>Klager avviser at det finnes dekning for påstanden noe sted</w:t>
      </w:r>
      <w:r w:rsidR="002C3E3B">
        <w:rPr>
          <w:rFonts w:ascii="Book Antiqua" w:hAnsi="Book Antiqua"/>
          <w:sz w:val="22"/>
          <w:szCs w:val="22"/>
        </w:rPr>
        <w:t xml:space="preserve">, og </w:t>
      </w:r>
      <w:r w:rsidR="002C3E3B" w:rsidRPr="002C3E3B">
        <w:rPr>
          <w:rFonts w:ascii="Book Antiqua" w:hAnsi="Book Antiqua" w:cs="Times New Roman"/>
          <w:color w:val="auto"/>
          <w:sz w:val="22"/>
          <w:szCs w:val="22"/>
        </w:rPr>
        <w:t>skriver: «DNB ble aldri anklaget for manglende arbeid mot hvitvasking den 4. mars. Heller ikke Luminor, vår deleide bank i Baltikum, ble anklaget for noe som helst denne dagen.»</w:t>
      </w:r>
      <w:r w:rsidR="007D5026" w:rsidRPr="002C3E3B">
        <w:rPr>
          <w:rFonts w:ascii="Book Antiqua" w:hAnsi="Book Antiqua" w:cs="Times New Roman"/>
          <w:color w:val="auto"/>
          <w:sz w:val="22"/>
          <w:szCs w:val="22"/>
        </w:rPr>
        <w:t xml:space="preserve"> </w:t>
      </w:r>
    </w:p>
    <w:p w14:paraId="483803F6" w14:textId="77777777" w:rsidR="007D5026" w:rsidRDefault="007D5026" w:rsidP="00C91741">
      <w:pPr>
        <w:pStyle w:val="Default"/>
        <w:rPr>
          <w:rFonts w:ascii="Book Antiqua" w:hAnsi="Book Antiqua"/>
          <w:sz w:val="22"/>
          <w:szCs w:val="22"/>
        </w:rPr>
      </w:pPr>
    </w:p>
    <w:p w14:paraId="0E1BDC2B" w14:textId="6517423F" w:rsidR="006B470D" w:rsidRDefault="00C91741" w:rsidP="00C91741">
      <w:pPr>
        <w:pStyle w:val="Default"/>
        <w:rPr>
          <w:rFonts w:ascii="Book Antiqua" w:hAnsi="Book Antiqua"/>
          <w:sz w:val="22"/>
          <w:szCs w:val="22"/>
        </w:rPr>
      </w:pPr>
      <w:r>
        <w:rPr>
          <w:rFonts w:ascii="Book Antiqua" w:hAnsi="Book Antiqua"/>
          <w:sz w:val="22"/>
          <w:szCs w:val="22"/>
        </w:rPr>
        <w:t xml:space="preserve">Ifølge klager medvirket </w:t>
      </w:r>
      <w:r w:rsidR="00E9240D">
        <w:rPr>
          <w:rFonts w:ascii="Book Antiqua" w:hAnsi="Book Antiqua"/>
          <w:sz w:val="22"/>
          <w:szCs w:val="22"/>
        </w:rPr>
        <w:t xml:space="preserve">imidlertid </w:t>
      </w:r>
      <w:r>
        <w:rPr>
          <w:rFonts w:ascii="Book Antiqua" w:hAnsi="Book Antiqua"/>
          <w:sz w:val="22"/>
          <w:szCs w:val="22"/>
        </w:rPr>
        <w:t xml:space="preserve">den feilaktige meldingen til at </w:t>
      </w:r>
      <w:r w:rsidR="00976D09" w:rsidRPr="00976D09">
        <w:rPr>
          <w:rFonts w:ascii="Book Antiqua" w:hAnsi="Book Antiqua"/>
          <w:sz w:val="22"/>
          <w:szCs w:val="22"/>
        </w:rPr>
        <w:t xml:space="preserve">DNBs aksjeverdi falt </w:t>
      </w:r>
      <w:r>
        <w:rPr>
          <w:rFonts w:ascii="Book Antiqua" w:hAnsi="Book Antiqua"/>
          <w:sz w:val="22"/>
          <w:szCs w:val="22"/>
        </w:rPr>
        <w:t xml:space="preserve">kraftig. </w:t>
      </w:r>
    </w:p>
    <w:p w14:paraId="30E8D379" w14:textId="77777777" w:rsidR="00C91741" w:rsidRDefault="00C91741" w:rsidP="00C91741">
      <w:pPr>
        <w:pStyle w:val="Default"/>
        <w:rPr>
          <w:rFonts w:ascii="Book Antiqua" w:hAnsi="Book Antiqua"/>
          <w:sz w:val="22"/>
          <w:szCs w:val="22"/>
        </w:rPr>
      </w:pPr>
    </w:p>
    <w:p w14:paraId="04737955" w14:textId="07C0E548" w:rsidR="00DF2988" w:rsidRDefault="00166FAB" w:rsidP="00976D09">
      <w:pPr>
        <w:pStyle w:val="Default"/>
        <w:rPr>
          <w:rFonts w:ascii="Book Antiqua" w:hAnsi="Book Antiqua"/>
          <w:sz w:val="22"/>
          <w:szCs w:val="22"/>
        </w:rPr>
      </w:pPr>
      <w:r>
        <w:rPr>
          <w:rFonts w:ascii="Book Antiqua" w:hAnsi="Book Antiqua"/>
          <w:sz w:val="22"/>
          <w:szCs w:val="22"/>
        </w:rPr>
        <w:t xml:space="preserve">Klager opplyser at NTB fulgte opp med rettelser, </w:t>
      </w:r>
      <w:r w:rsidR="00DF2988">
        <w:rPr>
          <w:rFonts w:ascii="Book Antiqua" w:hAnsi="Book Antiqua"/>
          <w:sz w:val="22"/>
          <w:szCs w:val="22"/>
        </w:rPr>
        <w:t xml:space="preserve">men </w:t>
      </w:r>
      <w:r w:rsidR="007B7228">
        <w:rPr>
          <w:rFonts w:ascii="Book Antiqua" w:hAnsi="Book Antiqua"/>
          <w:sz w:val="22"/>
          <w:szCs w:val="22"/>
        </w:rPr>
        <w:t xml:space="preserve">mener </w:t>
      </w:r>
      <w:r w:rsidR="00DF2988">
        <w:rPr>
          <w:rFonts w:ascii="Book Antiqua" w:hAnsi="Book Antiqua"/>
          <w:sz w:val="22"/>
          <w:szCs w:val="22"/>
        </w:rPr>
        <w:t xml:space="preserve">at disse </w:t>
      </w:r>
      <w:r w:rsidR="007B7228">
        <w:rPr>
          <w:rFonts w:ascii="Book Antiqua" w:hAnsi="Book Antiqua"/>
          <w:sz w:val="22"/>
          <w:szCs w:val="22"/>
        </w:rPr>
        <w:t xml:space="preserve">ikke </w:t>
      </w:r>
      <w:r w:rsidR="00DF2988">
        <w:rPr>
          <w:rFonts w:ascii="Book Antiqua" w:hAnsi="Book Antiqua"/>
          <w:sz w:val="22"/>
          <w:szCs w:val="22"/>
        </w:rPr>
        <w:t>veier opp for den skade DNB ASA opplev</w:t>
      </w:r>
      <w:r w:rsidR="007B7228">
        <w:rPr>
          <w:rFonts w:ascii="Book Antiqua" w:hAnsi="Book Antiqua"/>
          <w:sz w:val="22"/>
          <w:szCs w:val="22"/>
        </w:rPr>
        <w:t>d</w:t>
      </w:r>
      <w:r w:rsidR="00DF2988">
        <w:rPr>
          <w:rFonts w:ascii="Book Antiqua" w:hAnsi="Book Antiqua"/>
          <w:sz w:val="22"/>
          <w:szCs w:val="22"/>
        </w:rPr>
        <w:t xml:space="preserve">e som følge av publiseringene. </w:t>
      </w:r>
    </w:p>
    <w:p w14:paraId="3FB7E893" w14:textId="77777777" w:rsidR="00DF2988" w:rsidRDefault="00DF2988" w:rsidP="00976D09">
      <w:pPr>
        <w:pStyle w:val="Default"/>
        <w:rPr>
          <w:rFonts w:ascii="Book Antiqua" w:hAnsi="Book Antiqua"/>
          <w:sz w:val="22"/>
          <w:szCs w:val="22"/>
        </w:rPr>
      </w:pPr>
    </w:p>
    <w:p w14:paraId="557B2A4C" w14:textId="20975370" w:rsidR="00C66C3B" w:rsidRDefault="007B7228" w:rsidP="00976D09">
      <w:pPr>
        <w:pStyle w:val="Default"/>
        <w:rPr>
          <w:rFonts w:ascii="Book Antiqua" w:hAnsi="Book Antiqua"/>
          <w:sz w:val="22"/>
          <w:szCs w:val="22"/>
        </w:rPr>
      </w:pPr>
      <w:r>
        <w:rPr>
          <w:rFonts w:ascii="Book Antiqua" w:hAnsi="Book Antiqua"/>
          <w:sz w:val="22"/>
          <w:szCs w:val="22"/>
        </w:rPr>
        <w:t xml:space="preserve">DNB ASA opplyser også </w:t>
      </w:r>
      <w:r w:rsidR="00DF2988">
        <w:rPr>
          <w:rFonts w:ascii="Book Antiqua" w:hAnsi="Book Antiqua"/>
          <w:sz w:val="22"/>
          <w:szCs w:val="22"/>
        </w:rPr>
        <w:t xml:space="preserve">at </w:t>
      </w:r>
      <w:r w:rsidR="00166FAB">
        <w:rPr>
          <w:rFonts w:ascii="Book Antiqua" w:hAnsi="Book Antiqua"/>
          <w:sz w:val="22"/>
          <w:szCs w:val="22"/>
        </w:rPr>
        <w:t xml:space="preserve">banken måtte ta ny kontakt </w:t>
      </w:r>
      <w:r w:rsidR="00DF2988">
        <w:rPr>
          <w:rFonts w:ascii="Book Antiqua" w:hAnsi="Book Antiqua"/>
          <w:sz w:val="22"/>
          <w:szCs w:val="22"/>
        </w:rPr>
        <w:t xml:space="preserve">med redaksjonen </w:t>
      </w:r>
      <w:r w:rsidR="00166FAB">
        <w:rPr>
          <w:rFonts w:ascii="Book Antiqua" w:hAnsi="Book Antiqua"/>
          <w:sz w:val="22"/>
          <w:szCs w:val="22"/>
        </w:rPr>
        <w:t xml:space="preserve">for å få rettet ingressen, etter at tittelen først ble rettet. </w:t>
      </w:r>
      <w:r w:rsidR="00C66C3B">
        <w:rPr>
          <w:rFonts w:ascii="Book Antiqua" w:hAnsi="Book Antiqua"/>
          <w:sz w:val="22"/>
          <w:szCs w:val="22"/>
        </w:rPr>
        <w:t>Klager skriver: «</w:t>
      </w:r>
      <w:r w:rsidR="00976D09" w:rsidRPr="00976D09">
        <w:rPr>
          <w:rFonts w:ascii="Book Antiqua" w:hAnsi="Book Antiqua"/>
          <w:sz w:val="22"/>
          <w:szCs w:val="22"/>
        </w:rPr>
        <w:t xml:space="preserve">Kl. 16.00 publiserte Aftenposten </w:t>
      </w:r>
      <w:r w:rsidR="00976D09" w:rsidRPr="00976D09">
        <w:rPr>
          <w:rFonts w:ascii="Book Antiqua" w:hAnsi="Book Antiqua"/>
          <w:sz w:val="22"/>
          <w:szCs w:val="22"/>
        </w:rPr>
        <w:lastRenderedPageBreak/>
        <w:t>(som satt på hele lekkasjen) en artikkel der de endelig sjekket DNB ut av saken. NTB ble gjort oppmerksom på dette. Først kl. 17.35 sendte NTB ut en ny artikkel der de fikk med at DNB var sjekket ut av saken av Aftenposten.</w:t>
      </w:r>
      <w:r w:rsidR="00C66C3B">
        <w:rPr>
          <w:rFonts w:ascii="Book Antiqua" w:hAnsi="Book Antiqua"/>
          <w:sz w:val="22"/>
          <w:szCs w:val="22"/>
        </w:rPr>
        <w:t>»</w:t>
      </w:r>
    </w:p>
    <w:p w14:paraId="71C9613E" w14:textId="22B5CACE" w:rsidR="00C66C3B" w:rsidRDefault="00C66C3B" w:rsidP="00976D09">
      <w:pPr>
        <w:pStyle w:val="Default"/>
        <w:rPr>
          <w:rFonts w:ascii="Book Antiqua" w:hAnsi="Book Antiqua"/>
          <w:sz w:val="22"/>
          <w:szCs w:val="22"/>
        </w:rPr>
      </w:pPr>
    </w:p>
    <w:p w14:paraId="1C031E1A" w14:textId="2FC33EAC" w:rsidR="00996E06" w:rsidRPr="007B7228" w:rsidRDefault="00C66C3B" w:rsidP="00996E06">
      <w:pPr>
        <w:pStyle w:val="Default"/>
        <w:rPr>
          <w:rFonts w:ascii="Book Antiqua" w:hAnsi="Book Antiqua" w:cs="Arial Unicode MS"/>
          <w:sz w:val="22"/>
          <w:szCs w:val="22"/>
        </w:rPr>
      </w:pPr>
      <w:r>
        <w:rPr>
          <w:rFonts w:ascii="Book Antiqua" w:hAnsi="Book Antiqua"/>
          <w:sz w:val="22"/>
          <w:szCs w:val="22"/>
        </w:rPr>
        <w:t xml:space="preserve">Klager viser også til at NTB publiserte den andre påklagede meldingen kl. 16.59, altså etter </w:t>
      </w:r>
      <w:r w:rsidRPr="00996E06">
        <w:rPr>
          <w:rFonts w:ascii="Book Antiqua" w:hAnsi="Book Antiqua"/>
          <w:sz w:val="22"/>
          <w:szCs w:val="22"/>
        </w:rPr>
        <w:t xml:space="preserve">Aftenpostens publisering, men at tittelen her likevel var: </w:t>
      </w:r>
      <w:r w:rsidR="00996E06" w:rsidRPr="00996E06">
        <w:rPr>
          <w:rFonts w:ascii="Book Antiqua" w:hAnsi="Book Antiqua"/>
          <w:sz w:val="22"/>
          <w:szCs w:val="22"/>
        </w:rPr>
        <w:t>«</w:t>
      </w:r>
      <w:r w:rsidR="00976D09" w:rsidRPr="00996E06">
        <w:rPr>
          <w:rFonts w:ascii="Book Antiqua" w:hAnsi="Book Antiqua" w:cs="Arial Unicode MS"/>
          <w:sz w:val="22"/>
          <w:szCs w:val="22"/>
        </w:rPr>
        <w:t>DNB falt kraftig på Oslo Børs etter anklager om hvitvasking</w:t>
      </w:r>
      <w:r w:rsidR="00FA7798">
        <w:rPr>
          <w:rFonts w:ascii="Book Antiqua" w:hAnsi="Book Antiqua" w:cs="Arial Unicode MS"/>
          <w:sz w:val="22"/>
          <w:szCs w:val="22"/>
        </w:rPr>
        <w:t>.</w:t>
      </w:r>
      <w:r w:rsidR="00996E06" w:rsidRPr="00996E06">
        <w:rPr>
          <w:rFonts w:ascii="Book Antiqua" w:hAnsi="Book Antiqua" w:cs="Arial Unicode MS"/>
          <w:sz w:val="22"/>
          <w:szCs w:val="22"/>
        </w:rPr>
        <w:t>»</w:t>
      </w:r>
    </w:p>
    <w:p w14:paraId="2DCD0656" w14:textId="77777777" w:rsidR="00FA7798" w:rsidRDefault="00FA7798" w:rsidP="00976D09">
      <w:pPr>
        <w:pStyle w:val="Default"/>
        <w:rPr>
          <w:rFonts w:ascii="Book Antiqua" w:hAnsi="Book Antiqua" w:cs="Arial Unicode MS"/>
          <w:sz w:val="22"/>
          <w:szCs w:val="22"/>
        </w:rPr>
      </w:pPr>
    </w:p>
    <w:p w14:paraId="60675744" w14:textId="403AE0C0" w:rsidR="007B7228" w:rsidRPr="00FA7798" w:rsidRDefault="007B7228" w:rsidP="00976D09">
      <w:pPr>
        <w:pStyle w:val="Default"/>
        <w:rPr>
          <w:rFonts w:ascii="Book Antiqua" w:hAnsi="Book Antiqua" w:cs="Arial Unicode MS"/>
          <w:sz w:val="22"/>
          <w:szCs w:val="22"/>
        </w:rPr>
      </w:pPr>
      <w:bookmarkStart w:id="2" w:name="_Hlk8629176"/>
      <w:r w:rsidRPr="007B7228">
        <w:rPr>
          <w:rFonts w:ascii="Book Antiqua" w:hAnsi="Book Antiqua" w:cs="Arial Unicode MS"/>
          <w:sz w:val="22"/>
          <w:szCs w:val="22"/>
        </w:rPr>
        <w:t xml:space="preserve">Når det gjelder </w:t>
      </w:r>
      <w:r w:rsidR="00E76475">
        <w:rPr>
          <w:rFonts w:ascii="Book Antiqua" w:hAnsi="Book Antiqua" w:cs="Arial Unicode MS"/>
          <w:sz w:val="22"/>
          <w:szCs w:val="22"/>
        </w:rPr>
        <w:t xml:space="preserve">bakgrunnen for at </w:t>
      </w:r>
      <w:r>
        <w:rPr>
          <w:rFonts w:ascii="Book Antiqua" w:hAnsi="Book Antiqua" w:cs="Arial Unicode MS"/>
          <w:sz w:val="22"/>
          <w:szCs w:val="22"/>
        </w:rPr>
        <w:t>BT</w:t>
      </w:r>
      <w:r w:rsidR="00E76475">
        <w:rPr>
          <w:rFonts w:ascii="Book Antiqua" w:hAnsi="Book Antiqua" w:cs="Arial Unicode MS"/>
          <w:sz w:val="22"/>
          <w:szCs w:val="22"/>
        </w:rPr>
        <w:t xml:space="preserve"> også innklages</w:t>
      </w:r>
      <w:r>
        <w:rPr>
          <w:rFonts w:ascii="Book Antiqua" w:hAnsi="Book Antiqua" w:cs="Arial Unicode MS"/>
          <w:sz w:val="22"/>
          <w:szCs w:val="22"/>
        </w:rPr>
        <w:t xml:space="preserve">, </w:t>
      </w:r>
      <w:r w:rsidR="00E76475">
        <w:rPr>
          <w:rFonts w:ascii="Book Antiqua" w:hAnsi="Book Antiqua" w:cs="Arial Unicode MS"/>
          <w:sz w:val="22"/>
          <w:szCs w:val="22"/>
        </w:rPr>
        <w:t xml:space="preserve">innvender </w:t>
      </w:r>
      <w:r>
        <w:rPr>
          <w:rFonts w:ascii="Book Antiqua" w:hAnsi="Book Antiqua" w:cs="Arial Unicode MS"/>
          <w:sz w:val="22"/>
          <w:szCs w:val="22"/>
        </w:rPr>
        <w:t xml:space="preserve">klager at </w:t>
      </w:r>
      <w:r w:rsidR="00E76475">
        <w:rPr>
          <w:rFonts w:ascii="Book Antiqua" w:hAnsi="Book Antiqua" w:cs="Arial Unicode MS"/>
          <w:sz w:val="22"/>
          <w:szCs w:val="22"/>
        </w:rPr>
        <w:t xml:space="preserve">det skyldes at </w:t>
      </w:r>
      <w:r>
        <w:rPr>
          <w:rFonts w:ascii="Book Antiqua" w:hAnsi="Book Antiqua" w:cs="Arial Unicode MS"/>
          <w:sz w:val="22"/>
          <w:szCs w:val="22"/>
        </w:rPr>
        <w:t>«</w:t>
      </w:r>
      <w:r w:rsidR="00976D09" w:rsidRPr="00976D09">
        <w:rPr>
          <w:rFonts w:ascii="Book Antiqua" w:hAnsi="Book Antiqua"/>
          <w:sz w:val="22"/>
          <w:szCs w:val="22"/>
        </w:rPr>
        <w:t>DNB oppfatter det som et generelt problem at faktafeil i stoff fra NTB forplanter seg mange steder, uten at artiklene nødvendigvis oppdateres når NTB sender ut rettelser eller presiseringer</w:t>
      </w:r>
      <w:r>
        <w:rPr>
          <w:rFonts w:ascii="Book Antiqua" w:hAnsi="Book Antiqua"/>
          <w:sz w:val="22"/>
          <w:szCs w:val="22"/>
        </w:rPr>
        <w:t>»</w:t>
      </w:r>
      <w:r w:rsidR="00976D09" w:rsidRPr="00976D09">
        <w:rPr>
          <w:rFonts w:ascii="Book Antiqua" w:hAnsi="Book Antiqua"/>
          <w:sz w:val="22"/>
          <w:szCs w:val="22"/>
        </w:rPr>
        <w:t>.</w:t>
      </w:r>
      <w:r>
        <w:rPr>
          <w:rFonts w:ascii="Book Antiqua" w:hAnsi="Book Antiqua"/>
          <w:sz w:val="22"/>
          <w:szCs w:val="22"/>
        </w:rPr>
        <w:t xml:space="preserve"> </w:t>
      </w:r>
    </w:p>
    <w:bookmarkEnd w:id="2"/>
    <w:p w14:paraId="440FAF05" w14:textId="77777777" w:rsidR="007B7228" w:rsidRDefault="007B7228" w:rsidP="00976D09">
      <w:pPr>
        <w:pStyle w:val="Default"/>
        <w:rPr>
          <w:rFonts w:ascii="Book Antiqua" w:hAnsi="Book Antiqua"/>
          <w:sz w:val="22"/>
          <w:szCs w:val="22"/>
        </w:rPr>
      </w:pPr>
    </w:p>
    <w:p w14:paraId="6EFEFB6B" w14:textId="77777777" w:rsidR="007B7228" w:rsidRDefault="007B7228" w:rsidP="00976D09">
      <w:pPr>
        <w:pStyle w:val="Default"/>
        <w:rPr>
          <w:rFonts w:ascii="Book Antiqua" w:hAnsi="Book Antiqua"/>
          <w:sz w:val="22"/>
          <w:szCs w:val="22"/>
        </w:rPr>
      </w:pPr>
      <w:r>
        <w:rPr>
          <w:rFonts w:ascii="Book Antiqua" w:hAnsi="Book Antiqua"/>
          <w:sz w:val="22"/>
          <w:szCs w:val="22"/>
        </w:rPr>
        <w:t>Klager skriver: «</w:t>
      </w:r>
      <w:r w:rsidR="00976D09" w:rsidRPr="00976D09">
        <w:rPr>
          <w:rFonts w:ascii="Book Antiqua" w:hAnsi="Book Antiqua"/>
          <w:sz w:val="22"/>
          <w:szCs w:val="22"/>
        </w:rPr>
        <w:t xml:space="preserve">Vi mener det er prinsipielt viktig at hver enkelt redaksjon tar et selvstendig ansvar for å kontrollere at opplysninger som gis er korrekte. Det bør også gjelde når opplysningene er hentet fra andre medier, eller i dette tilfellet et nyhetsbyrå som NTB. </w:t>
      </w:r>
      <w:bookmarkStart w:id="3" w:name="_Hlk8629403"/>
      <w:r w:rsidR="00976D09" w:rsidRPr="00976D09">
        <w:rPr>
          <w:rFonts w:ascii="Book Antiqua" w:hAnsi="Book Antiqua"/>
          <w:sz w:val="22"/>
          <w:szCs w:val="22"/>
        </w:rPr>
        <w:t>I dette tilfellet ville det holdt å lese artikkelen for å se at det ikke er dekning for tittelen.</w:t>
      </w:r>
      <w:r>
        <w:rPr>
          <w:rFonts w:ascii="Book Antiqua" w:hAnsi="Book Antiqua"/>
          <w:sz w:val="22"/>
          <w:szCs w:val="22"/>
        </w:rPr>
        <w:t xml:space="preserve"> </w:t>
      </w:r>
      <w:bookmarkEnd w:id="3"/>
      <w:r w:rsidR="00976D09" w:rsidRPr="00976D09">
        <w:rPr>
          <w:rFonts w:ascii="Book Antiqua" w:hAnsi="Book Antiqua"/>
          <w:sz w:val="22"/>
          <w:szCs w:val="22"/>
        </w:rPr>
        <w:t>Når NTB publiserer flere versjoner av en sak i løpet av dagen, mener vi også at den enkelte redaksjon har ansvar for å følge med og publisere den sist oppdaterte versjonen av NTBs stoff.</w:t>
      </w:r>
      <w:r>
        <w:rPr>
          <w:rFonts w:ascii="Book Antiqua" w:hAnsi="Book Antiqua"/>
          <w:sz w:val="22"/>
          <w:szCs w:val="22"/>
        </w:rPr>
        <w:t>»</w:t>
      </w:r>
    </w:p>
    <w:p w14:paraId="6ABF6D53" w14:textId="77777777" w:rsidR="007B7228" w:rsidRDefault="007B7228" w:rsidP="00976D09">
      <w:pPr>
        <w:pStyle w:val="Default"/>
        <w:rPr>
          <w:rFonts w:ascii="Book Antiqua" w:hAnsi="Book Antiqua"/>
          <w:sz w:val="22"/>
          <w:szCs w:val="22"/>
        </w:rPr>
      </w:pPr>
    </w:p>
    <w:p w14:paraId="17430960" w14:textId="2D78C9E4" w:rsidR="007D7729" w:rsidRPr="00B16F23" w:rsidRDefault="007D7729" w:rsidP="00F643D4">
      <w:pPr>
        <w:spacing w:before="100" w:beforeAutospacing="1" w:after="100" w:afterAutospacing="1"/>
        <w:rPr>
          <w:rFonts w:ascii="Book Antiqua" w:hAnsi="Book Antiqua"/>
          <w:b/>
          <w:sz w:val="22"/>
          <w:szCs w:val="22"/>
        </w:rPr>
      </w:pPr>
      <w:r w:rsidRPr="00B16F23">
        <w:rPr>
          <w:rFonts w:ascii="Book Antiqua" w:hAnsi="Book Antiqua"/>
          <w:b/>
          <w:sz w:val="22"/>
          <w:szCs w:val="22"/>
        </w:rPr>
        <w:t>FORSØK PÅ MINNELIG LØSNING:</w:t>
      </w:r>
    </w:p>
    <w:p w14:paraId="728A9135" w14:textId="72DEC986" w:rsidR="007D7729" w:rsidRPr="00B16F23" w:rsidRDefault="005632FE" w:rsidP="007D7729">
      <w:pPr>
        <w:widowControl/>
        <w:rPr>
          <w:rFonts w:ascii="Book Antiqua" w:hAnsi="Book Antiqua"/>
          <w:sz w:val="22"/>
          <w:szCs w:val="22"/>
        </w:rPr>
      </w:pPr>
      <w:r>
        <w:rPr>
          <w:rFonts w:ascii="Book Antiqua" w:hAnsi="Book Antiqua"/>
          <w:sz w:val="22"/>
          <w:szCs w:val="22"/>
        </w:rPr>
        <w:t xml:space="preserve">Det </w:t>
      </w:r>
      <w:r w:rsidR="007D7729" w:rsidRPr="00B16F23">
        <w:rPr>
          <w:rFonts w:ascii="Book Antiqua" w:hAnsi="Book Antiqua"/>
          <w:sz w:val="22"/>
          <w:szCs w:val="22"/>
        </w:rPr>
        <w:t xml:space="preserve">har vært </w:t>
      </w:r>
      <w:r>
        <w:rPr>
          <w:rFonts w:ascii="Book Antiqua" w:hAnsi="Book Antiqua"/>
          <w:sz w:val="22"/>
          <w:szCs w:val="22"/>
        </w:rPr>
        <w:t xml:space="preserve">gjort forsøk på </w:t>
      </w:r>
      <w:r w:rsidR="007D7729" w:rsidRPr="00B16F23">
        <w:rPr>
          <w:rFonts w:ascii="Book Antiqua" w:hAnsi="Book Antiqua"/>
          <w:sz w:val="22"/>
          <w:szCs w:val="22"/>
        </w:rPr>
        <w:t xml:space="preserve">å løse saken i minnelighet, uten at dette har ført fram. </w:t>
      </w:r>
    </w:p>
    <w:p w14:paraId="48F19A43" w14:textId="77777777" w:rsidR="00541686" w:rsidRDefault="00541686" w:rsidP="009A4FEA">
      <w:pPr>
        <w:rPr>
          <w:rFonts w:ascii="Book Antiqua" w:hAnsi="Book Antiqua"/>
          <w:b/>
          <w:sz w:val="22"/>
        </w:rPr>
      </w:pPr>
    </w:p>
    <w:p w14:paraId="77B7DE6B" w14:textId="77777777" w:rsidR="00816E71" w:rsidRDefault="00816E71" w:rsidP="009A4FEA">
      <w:pPr>
        <w:rPr>
          <w:rFonts w:ascii="Book Antiqua" w:hAnsi="Book Antiqua"/>
          <w:b/>
          <w:sz w:val="22"/>
        </w:rPr>
      </w:pPr>
    </w:p>
    <w:p w14:paraId="63DCA628" w14:textId="77777777" w:rsidR="0001719F" w:rsidRDefault="0001719F">
      <w:pPr>
        <w:widowControl/>
        <w:rPr>
          <w:rFonts w:ascii="Book Antiqua" w:hAnsi="Book Antiqua"/>
          <w:b/>
          <w:sz w:val="22"/>
        </w:rPr>
      </w:pPr>
      <w:r>
        <w:rPr>
          <w:rFonts w:ascii="Book Antiqua" w:hAnsi="Book Antiqua"/>
          <w:b/>
          <w:sz w:val="22"/>
        </w:rPr>
        <w:t>TILSVARSRUNDEN:</w:t>
      </w:r>
    </w:p>
    <w:p w14:paraId="22DF2CF7" w14:textId="77777777" w:rsidR="000448A1" w:rsidRDefault="000448A1" w:rsidP="000448A1">
      <w:pPr>
        <w:widowControl/>
        <w:rPr>
          <w:rFonts w:ascii="Book Antiqua" w:hAnsi="Book Antiqua"/>
          <w:b/>
          <w:sz w:val="22"/>
        </w:rPr>
      </w:pPr>
    </w:p>
    <w:p w14:paraId="6888F20A" w14:textId="5493D3C0" w:rsidR="00F6629E" w:rsidRDefault="00F6629E" w:rsidP="00F6629E">
      <w:pPr>
        <w:widowControl/>
        <w:overflowPunct/>
        <w:textAlignment w:val="auto"/>
        <w:rPr>
          <w:rFonts w:ascii="Book Antiqua" w:hAnsi="Book Antiqua" w:cs="ArialMT"/>
          <w:color w:val="000000"/>
          <w:sz w:val="22"/>
          <w:szCs w:val="22"/>
        </w:rPr>
      </w:pPr>
      <w:r>
        <w:rPr>
          <w:rFonts w:ascii="Book Antiqua" w:hAnsi="Book Antiqua"/>
          <w:b/>
          <w:sz w:val="22"/>
          <w:szCs w:val="22"/>
        </w:rPr>
        <w:t>NTB</w:t>
      </w:r>
      <w:r w:rsidR="00B82D49">
        <w:rPr>
          <w:rFonts w:ascii="Book Antiqua" w:hAnsi="Book Antiqua"/>
          <w:b/>
          <w:sz w:val="22"/>
          <w:szCs w:val="22"/>
        </w:rPr>
        <w:t xml:space="preserve"> </w:t>
      </w:r>
      <w:r w:rsidR="00B82D49" w:rsidRPr="00B82D49">
        <w:rPr>
          <w:rFonts w:ascii="Book Antiqua" w:hAnsi="Book Antiqua"/>
          <w:sz w:val="22"/>
          <w:szCs w:val="22"/>
        </w:rPr>
        <w:t>si</w:t>
      </w:r>
      <w:r w:rsidRPr="00F6629E">
        <w:rPr>
          <w:rFonts w:ascii="Book Antiqua" w:hAnsi="Book Antiqua" w:cs="ArialMT"/>
          <w:color w:val="000000"/>
          <w:sz w:val="22"/>
          <w:szCs w:val="22"/>
        </w:rPr>
        <w:t xml:space="preserve">er </w:t>
      </w:r>
      <w:r w:rsidR="00887F9C">
        <w:rPr>
          <w:rFonts w:ascii="Book Antiqua" w:hAnsi="Book Antiqua" w:cs="ArialMT"/>
          <w:color w:val="000000"/>
          <w:sz w:val="22"/>
          <w:szCs w:val="22"/>
        </w:rPr>
        <w:t xml:space="preserve">seg </w:t>
      </w:r>
      <w:r w:rsidRPr="00F6629E">
        <w:rPr>
          <w:rFonts w:ascii="Book Antiqua" w:hAnsi="Book Antiqua" w:cs="ArialMT"/>
          <w:color w:val="000000"/>
          <w:sz w:val="22"/>
          <w:szCs w:val="22"/>
        </w:rPr>
        <w:t>enige med DNB i deler av klagen</w:t>
      </w:r>
      <w:r w:rsidR="003021E6">
        <w:rPr>
          <w:rFonts w:ascii="Book Antiqua" w:hAnsi="Book Antiqua" w:cs="ArialMT"/>
          <w:color w:val="000000"/>
          <w:sz w:val="22"/>
          <w:szCs w:val="22"/>
        </w:rPr>
        <w:t xml:space="preserve">, og </w:t>
      </w:r>
      <w:r w:rsidR="004772AB">
        <w:rPr>
          <w:rFonts w:ascii="Book Antiqua" w:hAnsi="Book Antiqua" w:cs="ArialMT"/>
          <w:color w:val="000000"/>
          <w:sz w:val="22"/>
          <w:szCs w:val="22"/>
        </w:rPr>
        <w:t>skriver: «</w:t>
      </w:r>
      <w:r w:rsidRPr="00F6629E">
        <w:rPr>
          <w:rFonts w:ascii="Book Antiqua" w:hAnsi="Book Antiqua" w:cs="ArialMT"/>
          <w:color w:val="000000"/>
          <w:sz w:val="22"/>
          <w:szCs w:val="22"/>
        </w:rPr>
        <w:t>Vi har hatt en god dialog med DNB,</w:t>
      </w:r>
      <w:r w:rsidR="004772AB">
        <w:rPr>
          <w:rFonts w:ascii="Book Antiqua" w:hAnsi="Book Antiqua"/>
          <w:sz w:val="22"/>
          <w:szCs w:val="22"/>
        </w:rPr>
        <w:t xml:space="preserve"> </w:t>
      </w:r>
      <w:r w:rsidRPr="00F6629E">
        <w:rPr>
          <w:rFonts w:ascii="Book Antiqua" w:hAnsi="Book Antiqua" w:cs="ArialMT"/>
          <w:color w:val="000000"/>
          <w:sz w:val="22"/>
          <w:szCs w:val="22"/>
        </w:rPr>
        <w:t>justert, beklaget og forbedret rutiner så dette ikke skal skje igjen. Vi har også forsøkt å få</w:t>
      </w:r>
      <w:r w:rsidR="004772AB">
        <w:rPr>
          <w:rFonts w:ascii="Book Antiqua" w:hAnsi="Book Antiqua"/>
          <w:sz w:val="22"/>
          <w:szCs w:val="22"/>
        </w:rPr>
        <w:t xml:space="preserve"> </w:t>
      </w:r>
      <w:r w:rsidRPr="00F6629E">
        <w:rPr>
          <w:rFonts w:ascii="Book Antiqua" w:hAnsi="Book Antiqua" w:cs="ArialMT"/>
          <w:color w:val="000000"/>
          <w:sz w:val="22"/>
          <w:szCs w:val="22"/>
        </w:rPr>
        <w:t>dette løst i minnelighet</w:t>
      </w:r>
      <w:r w:rsidR="00861F52">
        <w:rPr>
          <w:rFonts w:ascii="Book Antiqua" w:hAnsi="Book Antiqua" w:cs="ArialMT"/>
          <w:color w:val="000000"/>
          <w:sz w:val="22"/>
          <w:szCs w:val="22"/>
        </w:rPr>
        <w:t xml:space="preserve"> (...)</w:t>
      </w:r>
      <w:r w:rsidR="005265D1">
        <w:rPr>
          <w:rFonts w:ascii="Book Antiqua" w:hAnsi="Book Antiqua" w:cs="ArialMT"/>
          <w:color w:val="000000"/>
          <w:sz w:val="22"/>
          <w:szCs w:val="22"/>
        </w:rPr>
        <w:t xml:space="preserve"> </w:t>
      </w:r>
      <w:r w:rsidRPr="00F6629E">
        <w:rPr>
          <w:rFonts w:ascii="Book Antiqua" w:hAnsi="Book Antiqua" w:cs="ArialMT"/>
          <w:color w:val="000000"/>
          <w:sz w:val="22"/>
          <w:szCs w:val="22"/>
        </w:rPr>
        <w:t xml:space="preserve">Vi har vært tydelige på at vi har publisert noe som kan misforstås </w:t>
      </w:r>
      <w:r w:rsidR="005265D1">
        <w:rPr>
          <w:rFonts w:ascii="Book Antiqua" w:hAnsi="Book Antiqua" w:cs="ArialMT"/>
          <w:color w:val="000000"/>
          <w:sz w:val="22"/>
          <w:szCs w:val="22"/>
        </w:rPr>
        <w:t>–</w:t>
      </w:r>
      <w:r w:rsidRPr="00F6629E">
        <w:rPr>
          <w:rFonts w:ascii="Book Antiqua" w:hAnsi="Book Antiqua" w:cs="ArialMT"/>
          <w:color w:val="000000"/>
          <w:sz w:val="22"/>
          <w:szCs w:val="22"/>
        </w:rPr>
        <w:t xml:space="preserve"> og</w:t>
      </w:r>
      <w:r w:rsidR="005265D1">
        <w:rPr>
          <w:rFonts w:ascii="Book Antiqua" w:hAnsi="Book Antiqua" w:cs="ArialMT"/>
          <w:color w:val="000000"/>
          <w:sz w:val="22"/>
          <w:szCs w:val="22"/>
        </w:rPr>
        <w:t xml:space="preserve"> </w:t>
      </w:r>
      <w:r w:rsidRPr="00F6629E">
        <w:rPr>
          <w:rFonts w:ascii="Book Antiqua" w:hAnsi="Book Antiqua" w:cs="ArialMT"/>
          <w:color w:val="000000"/>
          <w:sz w:val="22"/>
          <w:szCs w:val="22"/>
        </w:rPr>
        <w:t>tilsvarende tydelige på ønsket om å rette opp dette.</w:t>
      </w:r>
      <w:r w:rsidR="005265D1">
        <w:rPr>
          <w:rFonts w:ascii="Book Antiqua" w:hAnsi="Book Antiqua" w:cs="ArialMT"/>
          <w:color w:val="000000"/>
          <w:sz w:val="22"/>
          <w:szCs w:val="22"/>
        </w:rPr>
        <w:t>»</w:t>
      </w:r>
      <w:r w:rsidR="004301A4">
        <w:rPr>
          <w:rFonts w:ascii="Book Antiqua" w:hAnsi="Book Antiqua" w:cs="ArialMT"/>
          <w:color w:val="000000"/>
          <w:sz w:val="22"/>
          <w:szCs w:val="22"/>
        </w:rPr>
        <w:t xml:space="preserve"> NTB </w:t>
      </w:r>
      <w:r w:rsidR="00042875">
        <w:rPr>
          <w:rFonts w:ascii="Book Antiqua" w:hAnsi="Book Antiqua" w:cs="ArialMT"/>
          <w:color w:val="000000"/>
          <w:sz w:val="22"/>
          <w:szCs w:val="22"/>
        </w:rPr>
        <w:t xml:space="preserve">opplyser </w:t>
      </w:r>
      <w:r w:rsidR="004301A4">
        <w:rPr>
          <w:rFonts w:ascii="Book Antiqua" w:hAnsi="Book Antiqua" w:cs="ArialMT"/>
          <w:color w:val="000000"/>
          <w:sz w:val="22"/>
          <w:szCs w:val="22"/>
        </w:rPr>
        <w:t xml:space="preserve">at misforståelsene som </w:t>
      </w:r>
      <w:r w:rsidR="00042875">
        <w:rPr>
          <w:rFonts w:ascii="Book Antiqua" w:hAnsi="Book Antiqua" w:cs="ArialMT"/>
          <w:color w:val="000000"/>
          <w:sz w:val="22"/>
          <w:szCs w:val="22"/>
        </w:rPr>
        <w:t xml:space="preserve">ble </w:t>
      </w:r>
      <w:r w:rsidR="004301A4">
        <w:rPr>
          <w:rFonts w:ascii="Book Antiqua" w:hAnsi="Book Antiqua" w:cs="ArialMT"/>
          <w:color w:val="000000"/>
          <w:sz w:val="22"/>
          <w:szCs w:val="22"/>
        </w:rPr>
        <w:t>publisert, er beklaget både direkte i dialog med klager og i omtale av saken (Medier24 skrev om saken</w:t>
      </w:r>
      <w:r w:rsidR="00FA7798">
        <w:rPr>
          <w:rFonts w:ascii="Book Antiqua" w:hAnsi="Book Antiqua" w:cs="ArialMT"/>
          <w:color w:val="000000"/>
          <w:sz w:val="22"/>
          <w:szCs w:val="22"/>
        </w:rPr>
        <w:t>, sekr. anm.</w:t>
      </w:r>
      <w:r w:rsidR="004301A4">
        <w:rPr>
          <w:rFonts w:ascii="Book Antiqua" w:hAnsi="Book Antiqua" w:cs="ArialMT"/>
          <w:color w:val="000000"/>
          <w:sz w:val="22"/>
          <w:szCs w:val="22"/>
        </w:rPr>
        <w:t xml:space="preserve">). </w:t>
      </w:r>
    </w:p>
    <w:p w14:paraId="03B68ECB" w14:textId="77777777" w:rsidR="00F6629E" w:rsidRPr="00F6629E" w:rsidRDefault="00F6629E" w:rsidP="00F6629E">
      <w:pPr>
        <w:widowControl/>
        <w:overflowPunct/>
        <w:textAlignment w:val="auto"/>
        <w:rPr>
          <w:rFonts w:ascii="Book Antiqua" w:hAnsi="Book Antiqua" w:cs="ArialMT"/>
          <w:color w:val="000000"/>
          <w:sz w:val="22"/>
          <w:szCs w:val="22"/>
        </w:rPr>
      </w:pPr>
    </w:p>
    <w:p w14:paraId="36C12192" w14:textId="1A613175" w:rsidR="00D2647B" w:rsidRDefault="0004297F" w:rsidP="00F6629E">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 xml:space="preserve">NTB opplyser også at en konsekvens av </w:t>
      </w:r>
      <w:r w:rsidR="00042875">
        <w:rPr>
          <w:rFonts w:ascii="Book Antiqua" w:hAnsi="Book Antiqua" w:cs="ArialMT"/>
          <w:color w:val="000000"/>
          <w:sz w:val="22"/>
          <w:szCs w:val="22"/>
        </w:rPr>
        <w:t xml:space="preserve">denne </w:t>
      </w:r>
      <w:r>
        <w:rPr>
          <w:rFonts w:ascii="Book Antiqua" w:hAnsi="Book Antiqua" w:cs="ArialMT"/>
          <w:color w:val="000000"/>
          <w:sz w:val="22"/>
          <w:szCs w:val="22"/>
        </w:rPr>
        <w:t xml:space="preserve">saken </w:t>
      </w:r>
      <w:r w:rsidR="008C2CD5">
        <w:rPr>
          <w:rFonts w:ascii="Book Antiqua" w:hAnsi="Book Antiqua" w:cs="ArialMT"/>
          <w:color w:val="000000"/>
          <w:sz w:val="22"/>
          <w:szCs w:val="22"/>
        </w:rPr>
        <w:t xml:space="preserve">er </w:t>
      </w:r>
      <w:r w:rsidR="00F6629E" w:rsidRPr="00F6629E">
        <w:rPr>
          <w:rFonts w:ascii="Book Antiqua" w:hAnsi="Book Antiqua" w:cs="ArialMT"/>
          <w:color w:val="000000"/>
          <w:sz w:val="22"/>
          <w:szCs w:val="22"/>
        </w:rPr>
        <w:t xml:space="preserve">at NTB </w:t>
      </w:r>
      <w:r w:rsidR="00815B5D">
        <w:rPr>
          <w:rFonts w:ascii="Book Antiqua" w:hAnsi="Book Antiqua" w:cs="ArialMT"/>
          <w:color w:val="000000"/>
          <w:sz w:val="22"/>
          <w:szCs w:val="22"/>
        </w:rPr>
        <w:t>«</w:t>
      </w:r>
      <w:r w:rsidR="00F6629E" w:rsidRPr="00F6629E">
        <w:rPr>
          <w:rFonts w:ascii="Book Antiqua" w:hAnsi="Book Antiqua" w:cs="ArialMT"/>
          <w:color w:val="000000"/>
          <w:sz w:val="22"/>
          <w:szCs w:val="22"/>
        </w:rPr>
        <w:t>presisert</w:t>
      </w:r>
      <w:r w:rsidR="00815B5D">
        <w:rPr>
          <w:rFonts w:ascii="Book Antiqua" w:hAnsi="Book Antiqua" w:cs="ArialMT"/>
          <w:color w:val="000000"/>
          <w:sz w:val="22"/>
          <w:szCs w:val="22"/>
        </w:rPr>
        <w:t xml:space="preserve">e </w:t>
      </w:r>
      <w:r w:rsidR="00F6629E" w:rsidRPr="00F6629E">
        <w:rPr>
          <w:rFonts w:ascii="Book Antiqua" w:hAnsi="Book Antiqua" w:cs="ArialMT"/>
          <w:color w:val="000000"/>
          <w:sz w:val="22"/>
          <w:szCs w:val="22"/>
        </w:rPr>
        <w:t>rutinene for håndtering av feil</w:t>
      </w:r>
      <w:r w:rsidR="00815B5D">
        <w:rPr>
          <w:rFonts w:ascii="Book Antiqua" w:hAnsi="Book Antiqua" w:cs="ArialMT"/>
          <w:color w:val="000000"/>
          <w:sz w:val="22"/>
          <w:szCs w:val="22"/>
        </w:rPr>
        <w:t xml:space="preserve">». NTB </w:t>
      </w:r>
      <w:r w:rsidR="00156D10">
        <w:rPr>
          <w:rFonts w:ascii="Book Antiqua" w:hAnsi="Book Antiqua" w:cs="ArialMT"/>
          <w:color w:val="000000"/>
          <w:sz w:val="22"/>
          <w:szCs w:val="22"/>
        </w:rPr>
        <w:t xml:space="preserve">forklarer </w:t>
      </w:r>
      <w:r w:rsidR="00815B5D">
        <w:rPr>
          <w:rFonts w:ascii="Book Antiqua" w:hAnsi="Book Antiqua" w:cs="ArialMT"/>
          <w:color w:val="000000"/>
          <w:sz w:val="22"/>
          <w:szCs w:val="22"/>
        </w:rPr>
        <w:t>at de nå tar «</w:t>
      </w:r>
      <w:r w:rsidR="00F6629E" w:rsidRPr="00F6629E">
        <w:rPr>
          <w:rFonts w:ascii="Book Antiqua" w:hAnsi="Book Antiqua" w:cs="ArialMT"/>
          <w:color w:val="000000"/>
          <w:sz w:val="22"/>
          <w:szCs w:val="22"/>
        </w:rPr>
        <w:t>direkte kontakt med kunder som har publisert feil i artikler sendt fra oss</w:t>
      </w:r>
      <w:r w:rsidR="00FA7798">
        <w:rPr>
          <w:rFonts w:ascii="Book Antiqua" w:hAnsi="Book Antiqua" w:cs="ArialMT"/>
          <w:color w:val="000000"/>
          <w:sz w:val="22"/>
          <w:szCs w:val="22"/>
        </w:rPr>
        <w:t xml:space="preserve"> [NTB]</w:t>
      </w:r>
      <w:r w:rsidR="00EF5AE9">
        <w:rPr>
          <w:rFonts w:ascii="Book Antiqua" w:hAnsi="Book Antiqua" w:cs="ArialMT"/>
          <w:color w:val="000000"/>
          <w:sz w:val="22"/>
          <w:szCs w:val="22"/>
        </w:rPr>
        <w:t>»</w:t>
      </w:r>
      <w:r w:rsidR="00F6629E" w:rsidRPr="00F6629E">
        <w:rPr>
          <w:rFonts w:ascii="Book Antiqua" w:hAnsi="Book Antiqua" w:cs="ArialMT"/>
          <w:color w:val="000000"/>
          <w:sz w:val="22"/>
          <w:szCs w:val="22"/>
        </w:rPr>
        <w:t>.</w:t>
      </w:r>
      <w:r w:rsidR="00EF5AE9">
        <w:rPr>
          <w:rFonts w:ascii="Book Antiqua" w:hAnsi="Book Antiqua" w:cs="ArialMT"/>
          <w:color w:val="000000"/>
          <w:sz w:val="22"/>
          <w:szCs w:val="22"/>
        </w:rPr>
        <w:t xml:space="preserve"> Samtidig har NTB også </w:t>
      </w:r>
      <w:r w:rsidR="00F6629E" w:rsidRPr="00F6629E">
        <w:rPr>
          <w:rFonts w:ascii="Book Antiqua" w:hAnsi="Book Antiqua" w:cs="ArialMT"/>
          <w:color w:val="000000"/>
          <w:sz w:val="22"/>
          <w:szCs w:val="22"/>
        </w:rPr>
        <w:t>presisert</w:t>
      </w:r>
      <w:r w:rsidR="00EE5ECE">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internt rutinene for tilsvar og imøtegåelse</w:t>
      </w:r>
      <w:r w:rsidR="00EE5ECE">
        <w:rPr>
          <w:rFonts w:ascii="Book Antiqua" w:hAnsi="Book Antiqua" w:cs="ArialMT"/>
          <w:color w:val="000000"/>
          <w:sz w:val="22"/>
          <w:szCs w:val="22"/>
        </w:rPr>
        <w:t>»</w:t>
      </w:r>
      <w:r w:rsidR="00F6629E" w:rsidRPr="00F6629E">
        <w:rPr>
          <w:rFonts w:ascii="Book Antiqua" w:hAnsi="Book Antiqua" w:cs="ArialMT"/>
          <w:color w:val="000000"/>
          <w:sz w:val="22"/>
          <w:szCs w:val="22"/>
        </w:rPr>
        <w:t>.</w:t>
      </w:r>
      <w:r w:rsidR="00042875">
        <w:rPr>
          <w:rFonts w:ascii="Book Antiqua" w:hAnsi="Book Antiqua" w:cs="ArialMT"/>
          <w:color w:val="000000"/>
          <w:sz w:val="22"/>
          <w:szCs w:val="22"/>
        </w:rPr>
        <w:t xml:space="preserve"> </w:t>
      </w:r>
    </w:p>
    <w:p w14:paraId="413EDCC1" w14:textId="77777777" w:rsidR="00042875" w:rsidRDefault="00042875" w:rsidP="00F6629E">
      <w:pPr>
        <w:widowControl/>
        <w:overflowPunct/>
        <w:textAlignment w:val="auto"/>
        <w:rPr>
          <w:rFonts w:ascii="Book Antiqua" w:hAnsi="Book Antiqua" w:cs="ArialMT"/>
          <w:color w:val="000000"/>
          <w:sz w:val="22"/>
          <w:szCs w:val="22"/>
        </w:rPr>
      </w:pPr>
    </w:p>
    <w:p w14:paraId="4338F632" w14:textId="6863B8E0" w:rsidR="00EC7051" w:rsidRDefault="00EC7051" w:rsidP="00EC7051">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 xml:space="preserve">NTB forklarer at deres rutiner imidlertid ikke er endret, men oppmerksomheten knyttet til det å </w:t>
      </w:r>
      <w:r w:rsidRPr="00F6629E">
        <w:rPr>
          <w:rFonts w:ascii="Book Antiqua" w:hAnsi="Book Antiqua" w:cs="ArialMT"/>
          <w:color w:val="000000"/>
          <w:sz w:val="22"/>
          <w:szCs w:val="22"/>
        </w:rPr>
        <w:t>rette feil og sørge for at kunde</w:t>
      </w:r>
      <w:r>
        <w:rPr>
          <w:rFonts w:ascii="Book Antiqua" w:hAnsi="Book Antiqua" w:cs="ArialMT"/>
          <w:color w:val="000000"/>
          <w:sz w:val="22"/>
          <w:szCs w:val="22"/>
        </w:rPr>
        <w:t xml:space="preserve">ne </w:t>
      </w:r>
      <w:r w:rsidRPr="00F6629E">
        <w:rPr>
          <w:rFonts w:ascii="Book Antiqua" w:hAnsi="Book Antiqua" w:cs="ArialMT"/>
          <w:color w:val="000000"/>
          <w:sz w:val="22"/>
          <w:szCs w:val="22"/>
        </w:rPr>
        <w:t>retter</w:t>
      </w:r>
      <w:r>
        <w:rPr>
          <w:rFonts w:ascii="Book Antiqua" w:hAnsi="Book Antiqua" w:cs="ArialMT"/>
          <w:color w:val="000000"/>
          <w:sz w:val="22"/>
          <w:szCs w:val="22"/>
        </w:rPr>
        <w:t>, «</w:t>
      </w:r>
      <w:r w:rsidRPr="00F6629E">
        <w:rPr>
          <w:rFonts w:ascii="Book Antiqua" w:hAnsi="Book Antiqua" w:cs="ArialMT"/>
          <w:color w:val="000000"/>
          <w:sz w:val="22"/>
          <w:szCs w:val="22"/>
        </w:rPr>
        <w:t>er blitt langt sterkere, og vil bli fulgt opp videre</w:t>
      </w:r>
      <w:r>
        <w:rPr>
          <w:rFonts w:ascii="Book Antiqua" w:hAnsi="Book Antiqua" w:cs="ArialMT"/>
          <w:color w:val="000000"/>
          <w:sz w:val="22"/>
          <w:szCs w:val="22"/>
        </w:rPr>
        <w:t>»</w:t>
      </w:r>
      <w:r w:rsidRPr="00F6629E">
        <w:rPr>
          <w:rFonts w:ascii="Book Antiqua" w:hAnsi="Book Antiqua" w:cs="ArialMT"/>
          <w:color w:val="000000"/>
          <w:sz w:val="22"/>
          <w:szCs w:val="22"/>
        </w:rPr>
        <w:t>.</w:t>
      </w:r>
    </w:p>
    <w:p w14:paraId="70747110" w14:textId="77777777" w:rsidR="00042875" w:rsidRDefault="00042875" w:rsidP="00F071C3">
      <w:pPr>
        <w:widowControl/>
        <w:overflowPunct/>
        <w:textAlignment w:val="auto"/>
        <w:rPr>
          <w:rFonts w:ascii="Book Antiqua" w:hAnsi="Book Antiqua" w:cs="ArialMT"/>
          <w:color w:val="000000"/>
          <w:sz w:val="22"/>
          <w:szCs w:val="22"/>
        </w:rPr>
      </w:pPr>
    </w:p>
    <w:p w14:paraId="1F234D0B" w14:textId="67E612B0" w:rsidR="005823EA" w:rsidRDefault="00EC7051" w:rsidP="00F071C3">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 xml:space="preserve">Når det gjelder de påklagede artiklene, </w:t>
      </w:r>
      <w:r w:rsidR="00042875">
        <w:rPr>
          <w:rFonts w:ascii="Book Antiqua" w:hAnsi="Book Antiqua" w:cs="ArialMT"/>
          <w:color w:val="000000"/>
          <w:sz w:val="22"/>
          <w:szCs w:val="22"/>
        </w:rPr>
        <w:t xml:space="preserve">bekrefter </w:t>
      </w:r>
      <w:r>
        <w:rPr>
          <w:rFonts w:ascii="Book Antiqua" w:hAnsi="Book Antiqua" w:cs="ArialMT"/>
          <w:color w:val="000000"/>
          <w:sz w:val="22"/>
          <w:szCs w:val="22"/>
        </w:rPr>
        <w:t xml:space="preserve">NTB </w:t>
      </w:r>
      <w:r w:rsidR="00042875">
        <w:rPr>
          <w:rFonts w:ascii="Book Antiqua" w:hAnsi="Book Antiqua" w:cs="ArialMT"/>
          <w:color w:val="000000"/>
          <w:sz w:val="22"/>
          <w:szCs w:val="22"/>
        </w:rPr>
        <w:t xml:space="preserve">klagers fremstilling av </w:t>
      </w:r>
      <w:r w:rsidR="00D2647B">
        <w:rPr>
          <w:rFonts w:ascii="Book Antiqua" w:hAnsi="Book Antiqua" w:cs="ArialMT"/>
          <w:color w:val="000000"/>
          <w:sz w:val="22"/>
          <w:szCs w:val="22"/>
        </w:rPr>
        <w:t xml:space="preserve">at </w:t>
      </w:r>
      <w:r w:rsidR="000B297D">
        <w:rPr>
          <w:rFonts w:ascii="Book Antiqua" w:hAnsi="Book Antiqua" w:cs="ArialMT"/>
          <w:color w:val="000000"/>
          <w:sz w:val="22"/>
          <w:szCs w:val="22"/>
        </w:rPr>
        <w:t>publisering</w:t>
      </w:r>
      <w:r w:rsidR="00042875">
        <w:rPr>
          <w:rFonts w:ascii="Book Antiqua" w:hAnsi="Book Antiqua" w:cs="ArialMT"/>
          <w:color w:val="000000"/>
          <w:sz w:val="22"/>
          <w:szCs w:val="22"/>
        </w:rPr>
        <w:t>en</w:t>
      </w:r>
      <w:r w:rsidR="000B297D">
        <w:rPr>
          <w:rFonts w:ascii="Book Antiqua" w:hAnsi="Book Antiqua" w:cs="ArialMT"/>
          <w:color w:val="000000"/>
          <w:sz w:val="22"/>
          <w:szCs w:val="22"/>
        </w:rPr>
        <w:t xml:space="preserve"> hadde bakgrunn i annen </w:t>
      </w:r>
      <w:r w:rsidR="00E23A5A">
        <w:rPr>
          <w:rFonts w:ascii="Book Antiqua" w:hAnsi="Book Antiqua" w:cs="ArialMT"/>
          <w:color w:val="000000"/>
          <w:sz w:val="22"/>
          <w:szCs w:val="22"/>
        </w:rPr>
        <w:t xml:space="preserve">medieomtale </w:t>
      </w:r>
      <w:r w:rsidR="000879ED">
        <w:rPr>
          <w:rFonts w:ascii="Book Antiqua" w:hAnsi="Book Antiqua" w:cs="ArialMT"/>
          <w:color w:val="000000"/>
          <w:sz w:val="22"/>
          <w:szCs w:val="22"/>
        </w:rPr>
        <w:t xml:space="preserve">om </w:t>
      </w:r>
      <w:r w:rsidR="00E23A5A">
        <w:rPr>
          <w:rFonts w:ascii="Book Antiqua" w:hAnsi="Book Antiqua" w:cs="ArialMT"/>
          <w:color w:val="000000"/>
          <w:sz w:val="22"/>
          <w:szCs w:val="22"/>
        </w:rPr>
        <w:t>en</w:t>
      </w:r>
      <w:r w:rsidR="00BF0FE0">
        <w:rPr>
          <w:rFonts w:ascii="Book Antiqua" w:hAnsi="Book Antiqua" w:cs="ArialMT"/>
          <w:color w:val="000000"/>
          <w:sz w:val="22"/>
          <w:szCs w:val="22"/>
        </w:rPr>
        <w:t xml:space="preserve"> </w:t>
      </w:r>
      <w:r w:rsidR="000B297D">
        <w:rPr>
          <w:rFonts w:ascii="Book Antiqua" w:hAnsi="Book Antiqua" w:cs="ArialMT"/>
          <w:color w:val="000000"/>
          <w:sz w:val="22"/>
          <w:szCs w:val="22"/>
        </w:rPr>
        <w:t xml:space="preserve">kommende </w:t>
      </w:r>
      <w:r w:rsidR="00C545F1">
        <w:rPr>
          <w:rFonts w:ascii="Book Antiqua" w:hAnsi="Book Antiqua" w:cs="ArialMT"/>
          <w:color w:val="000000"/>
          <w:sz w:val="22"/>
          <w:szCs w:val="22"/>
        </w:rPr>
        <w:t xml:space="preserve">dokumentar </w:t>
      </w:r>
      <w:r w:rsidR="00BF0FE0">
        <w:rPr>
          <w:rFonts w:ascii="Book Antiqua" w:hAnsi="Book Antiqua" w:cs="ArialMT"/>
          <w:color w:val="000000"/>
          <w:sz w:val="22"/>
          <w:szCs w:val="22"/>
        </w:rPr>
        <w:t xml:space="preserve">om </w:t>
      </w:r>
      <w:r w:rsidR="00E23A5A" w:rsidRPr="005920D7">
        <w:rPr>
          <w:rFonts w:ascii="Book Antiqua" w:hAnsi="Book Antiqua" w:cs="ArialMT"/>
          <w:color w:val="000000"/>
          <w:sz w:val="22"/>
          <w:szCs w:val="22"/>
        </w:rPr>
        <w:t>hvitvasking</w:t>
      </w:r>
      <w:r w:rsidR="000B297D" w:rsidRPr="005920D7">
        <w:rPr>
          <w:rFonts w:ascii="Book Antiqua" w:hAnsi="Book Antiqua" w:cs="ArialMT"/>
          <w:color w:val="000000"/>
          <w:sz w:val="22"/>
          <w:szCs w:val="22"/>
        </w:rPr>
        <w:t xml:space="preserve">. </w:t>
      </w:r>
      <w:r w:rsidR="000879ED" w:rsidRPr="005920D7">
        <w:rPr>
          <w:rFonts w:ascii="Book Antiqua" w:hAnsi="Book Antiqua" w:cs="ArialMT"/>
          <w:color w:val="000000"/>
          <w:sz w:val="22"/>
          <w:szCs w:val="22"/>
        </w:rPr>
        <w:t xml:space="preserve">DN skrev om </w:t>
      </w:r>
      <w:r w:rsidR="000B297D" w:rsidRPr="005920D7">
        <w:rPr>
          <w:rFonts w:ascii="Book Antiqua" w:hAnsi="Book Antiqua" w:cs="ArialMT"/>
          <w:color w:val="000000"/>
          <w:sz w:val="22"/>
          <w:szCs w:val="22"/>
        </w:rPr>
        <w:t xml:space="preserve">saken </w:t>
      </w:r>
      <w:r w:rsidR="000879ED" w:rsidRPr="005920D7">
        <w:rPr>
          <w:rFonts w:ascii="Book Antiqua" w:hAnsi="Book Antiqua" w:cs="ArialMT"/>
          <w:color w:val="000000"/>
          <w:sz w:val="22"/>
          <w:szCs w:val="22"/>
        </w:rPr>
        <w:t>under tittelen «</w:t>
      </w:r>
      <w:r w:rsidR="00F6629E" w:rsidRPr="005920D7">
        <w:rPr>
          <w:rFonts w:ascii="Book Antiqua" w:hAnsi="Book Antiqua" w:cs="Arial-BoldMT"/>
          <w:bCs/>
          <w:color w:val="000000"/>
          <w:sz w:val="22"/>
          <w:szCs w:val="22"/>
        </w:rPr>
        <w:t>DNB-aksjen faller markant på børs i forkant av finsk tv-program om hvitvasking</w:t>
      </w:r>
      <w:r w:rsidR="006E4ED7" w:rsidRPr="005920D7">
        <w:rPr>
          <w:rFonts w:ascii="Book Antiqua" w:hAnsi="Book Antiqua" w:cs="Arial-BoldMT"/>
          <w:bCs/>
          <w:color w:val="000000"/>
          <w:sz w:val="22"/>
          <w:szCs w:val="22"/>
        </w:rPr>
        <w:t>»</w:t>
      </w:r>
      <w:r w:rsidR="00DC1080" w:rsidRPr="005920D7">
        <w:rPr>
          <w:rFonts w:ascii="Book Antiqua" w:hAnsi="Book Antiqua" w:cs="Arial-BoldMT"/>
          <w:bCs/>
          <w:color w:val="000000"/>
          <w:sz w:val="22"/>
          <w:szCs w:val="22"/>
        </w:rPr>
        <w:t xml:space="preserve">. </w:t>
      </w:r>
      <w:r w:rsidR="00DC1080" w:rsidRPr="005920D7">
        <w:rPr>
          <w:rFonts w:ascii="Book Antiqua" w:hAnsi="Book Antiqua" w:cs="ArialMT"/>
          <w:color w:val="000000"/>
          <w:sz w:val="22"/>
          <w:szCs w:val="22"/>
        </w:rPr>
        <w:t xml:space="preserve">I artikkelen uttalte </w:t>
      </w:r>
      <w:r w:rsidR="002056CB" w:rsidRPr="005920D7">
        <w:rPr>
          <w:rFonts w:ascii="Book Antiqua" w:hAnsi="Book Antiqua" w:cs="ArialMT"/>
          <w:color w:val="000000"/>
          <w:sz w:val="22"/>
          <w:szCs w:val="22"/>
        </w:rPr>
        <w:t xml:space="preserve">en </w:t>
      </w:r>
      <w:r w:rsidR="00F6629E" w:rsidRPr="00F6629E">
        <w:rPr>
          <w:rFonts w:ascii="Book Antiqua" w:hAnsi="Book Antiqua" w:cs="ArialMT"/>
          <w:color w:val="000000"/>
          <w:sz w:val="22"/>
          <w:szCs w:val="22"/>
        </w:rPr>
        <w:t>bankanalytiker</w:t>
      </w:r>
      <w:r w:rsidR="00171D7A">
        <w:rPr>
          <w:rFonts w:ascii="Book Antiqua" w:hAnsi="Book Antiqua" w:cs="ArialMT"/>
          <w:color w:val="000000"/>
          <w:sz w:val="22"/>
          <w:szCs w:val="22"/>
        </w:rPr>
        <w:t>:</w:t>
      </w:r>
      <w:r w:rsidR="00F6629E" w:rsidRPr="00F6629E">
        <w:rPr>
          <w:rFonts w:ascii="Book Antiqua" w:hAnsi="Book Antiqua" w:cs="ArialMT"/>
          <w:color w:val="000000"/>
          <w:sz w:val="22"/>
          <w:szCs w:val="22"/>
        </w:rPr>
        <w:t xml:space="preserve"> </w:t>
      </w:r>
      <w:r w:rsidR="0069361C">
        <w:rPr>
          <w:rFonts w:ascii="Book Antiqua" w:hAnsi="Book Antiqua" w:cs="ArialMT"/>
          <w:color w:val="000000"/>
          <w:sz w:val="22"/>
          <w:szCs w:val="22"/>
        </w:rPr>
        <w:t>«</w:t>
      </w:r>
      <w:r w:rsidR="00F6629E" w:rsidRPr="00F6629E">
        <w:rPr>
          <w:rFonts w:ascii="Book Antiqua" w:hAnsi="Book Antiqua" w:cs="ArialMT"/>
          <w:color w:val="000000"/>
          <w:sz w:val="22"/>
          <w:szCs w:val="22"/>
        </w:rPr>
        <w:t>– Dette er spekulasjon</w:t>
      </w:r>
      <w:r w:rsidR="0069361C">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på om DNBs enhet Luminor er gjenstand for mistanke om hvitvasking.</w:t>
      </w:r>
      <w:r w:rsidR="00C113AE">
        <w:rPr>
          <w:rFonts w:ascii="Book Antiqua" w:hAnsi="Book Antiqua" w:cs="ArialMT"/>
          <w:color w:val="000000"/>
          <w:sz w:val="22"/>
          <w:szCs w:val="22"/>
        </w:rPr>
        <w:t>»</w:t>
      </w:r>
      <w:r w:rsidR="00F6629E" w:rsidRPr="00F6629E">
        <w:rPr>
          <w:rFonts w:ascii="Book Antiqua" w:hAnsi="Book Antiqua" w:cs="ArialMT"/>
          <w:color w:val="000000"/>
          <w:sz w:val="22"/>
          <w:szCs w:val="22"/>
        </w:rPr>
        <w:t xml:space="preserve"> </w:t>
      </w:r>
      <w:r w:rsidR="00C113AE">
        <w:rPr>
          <w:rFonts w:ascii="Book Antiqua" w:hAnsi="Book Antiqua" w:cs="ArialMT"/>
          <w:color w:val="000000"/>
          <w:sz w:val="22"/>
          <w:szCs w:val="22"/>
        </w:rPr>
        <w:t xml:space="preserve">NTB </w:t>
      </w:r>
      <w:r w:rsidR="000E5585">
        <w:rPr>
          <w:rFonts w:ascii="Book Antiqua" w:hAnsi="Book Antiqua" w:cs="ArialMT"/>
          <w:color w:val="000000"/>
          <w:sz w:val="22"/>
          <w:szCs w:val="22"/>
        </w:rPr>
        <w:t xml:space="preserve">opplyser at </w:t>
      </w:r>
      <w:r w:rsidR="00F6629E" w:rsidRPr="00F6629E">
        <w:rPr>
          <w:rFonts w:ascii="Book Antiqua" w:hAnsi="Book Antiqua" w:cs="ArialMT"/>
          <w:color w:val="000000"/>
          <w:sz w:val="22"/>
          <w:szCs w:val="22"/>
        </w:rPr>
        <w:t>DNB</w:t>
      </w:r>
      <w:r w:rsidR="000E5585">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svar</w:t>
      </w:r>
      <w:r w:rsidR="000B297D">
        <w:rPr>
          <w:rFonts w:ascii="Book Antiqua" w:hAnsi="Book Antiqua" w:cs="ArialMT"/>
          <w:color w:val="000000"/>
          <w:sz w:val="22"/>
          <w:szCs w:val="22"/>
        </w:rPr>
        <w:t>t</w:t>
      </w:r>
      <w:r w:rsidR="00F6629E" w:rsidRPr="00F6629E">
        <w:rPr>
          <w:rFonts w:ascii="Book Antiqua" w:hAnsi="Book Antiqua" w:cs="ArialMT"/>
          <w:color w:val="000000"/>
          <w:sz w:val="22"/>
          <w:szCs w:val="22"/>
        </w:rPr>
        <w:t>e i</w:t>
      </w:r>
      <w:r w:rsidR="00C113AE">
        <w:rPr>
          <w:rFonts w:ascii="Book Antiqua" w:hAnsi="Book Antiqua" w:cs="ArialMT"/>
          <w:color w:val="000000"/>
          <w:sz w:val="22"/>
          <w:szCs w:val="22"/>
        </w:rPr>
        <w:t xml:space="preserve"> </w:t>
      </w:r>
      <w:r w:rsidR="000E5585">
        <w:rPr>
          <w:rFonts w:ascii="Book Antiqua" w:hAnsi="Book Antiqua" w:cs="ArialMT"/>
          <w:color w:val="000000"/>
          <w:sz w:val="22"/>
          <w:szCs w:val="22"/>
        </w:rPr>
        <w:t>DN-</w:t>
      </w:r>
      <w:r w:rsidR="00F6629E" w:rsidRPr="00F6629E">
        <w:rPr>
          <w:rFonts w:ascii="Book Antiqua" w:hAnsi="Book Antiqua" w:cs="ArialMT"/>
          <w:color w:val="000000"/>
          <w:sz w:val="22"/>
          <w:szCs w:val="22"/>
        </w:rPr>
        <w:t>artikkelen</w:t>
      </w:r>
      <w:r w:rsidR="000B297D">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at banken hverken kan kommentere spekulasjoner eller aksjekurs</w:t>
      </w:r>
      <w:r w:rsidR="000B297D">
        <w:rPr>
          <w:rFonts w:ascii="Book Antiqua" w:hAnsi="Book Antiqua" w:cs="ArialMT"/>
          <w:color w:val="000000"/>
          <w:sz w:val="22"/>
          <w:szCs w:val="22"/>
        </w:rPr>
        <w:t>)</w:t>
      </w:r>
      <w:r w:rsidR="00042875">
        <w:rPr>
          <w:rFonts w:ascii="Book Antiqua" w:hAnsi="Book Antiqua" w:cs="ArialMT"/>
          <w:color w:val="000000"/>
          <w:sz w:val="22"/>
          <w:szCs w:val="22"/>
        </w:rPr>
        <w:t xml:space="preserve">, og </w:t>
      </w:r>
      <w:r>
        <w:rPr>
          <w:rFonts w:ascii="Book Antiqua" w:hAnsi="Book Antiqua" w:cs="ArialMT"/>
          <w:color w:val="000000"/>
          <w:sz w:val="22"/>
          <w:szCs w:val="22"/>
        </w:rPr>
        <w:t xml:space="preserve">NTB lagde sitatsak på denne </w:t>
      </w:r>
      <w:r w:rsidR="000B297D">
        <w:rPr>
          <w:rFonts w:ascii="Book Antiqua" w:hAnsi="Book Antiqua" w:cs="ArialMT"/>
          <w:color w:val="000000"/>
          <w:sz w:val="22"/>
          <w:szCs w:val="22"/>
        </w:rPr>
        <w:t>DN</w:t>
      </w:r>
      <w:r>
        <w:rPr>
          <w:rFonts w:ascii="Book Antiqua" w:hAnsi="Book Antiqua" w:cs="ArialMT"/>
          <w:color w:val="000000"/>
          <w:sz w:val="22"/>
          <w:szCs w:val="22"/>
        </w:rPr>
        <w:t>-</w:t>
      </w:r>
      <w:r w:rsidR="000B297D">
        <w:rPr>
          <w:rFonts w:ascii="Book Antiqua" w:hAnsi="Book Antiqua" w:cs="ArialMT"/>
          <w:color w:val="000000"/>
          <w:sz w:val="22"/>
          <w:szCs w:val="22"/>
        </w:rPr>
        <w:t>artikkel</w:t>
      </w:r>
      <w:r>
        <w:rPr>
          <w:rFonts w:ascii="Book Antiqua" w:hAnsi="Book Antiqua" w:cs="ArialMT"/>
          <w:color w:val="000000"/>
          <w:sz w:val="22"/>
          <w:szCs w:val="22"/>
        </w:rPr>
        <w:t xml:space="preserve">en, </w:t>
      </w:r>
      <w:r w:rsidR="000E47BB">
        <w:rPr>
          <w:rFonts w:ascii="Book Antiqua" w:hAnsi="Book Antiqua" w:cs="ArialMT"/>
          <w:color w:val="000000"/>
          <w:sz w:val="22"/>
          <w:szCs w:val="22"/>
        </w:rPr>
        <w:t>publisert kl. 11.50</w:t>
      </w:r>
      <w:r>
        <w:rPr>
          <w:rFonts w:ascii="Book Antiqua" w:hAnsi="Book Antiqua" w:cs="ArialMT"/>
          <w:color w:val="000000"/>
          <w:sz w:val="22"/>
          <w:szCs w:val="22"/>
        </w:rPr>
        <w:t xml:space="preserve">. </w:t>
      </w:r>
    </w:p>
    <w:p w14:paraId="0674D9A0" w14:textId="77777777" w:rsidR="005823EA" w:rsidRDefault="005823EA" w:rsidP="00F071C3">
      <w:pPr>
        <w:widowControl/>
        <w:overflowPunct/>
        <w:textAlignment w:val="auto"/>
        <w:rPr>
          <w:rFonts w:ascii="Book Antiqua" w:hAnsi="Book Antiqua" w:cs="ArialMT"/>
          <w:color w:val="000000"/>
          <w:sz w:val="22"/>
          <w:szCs w:val="22"/>
        </w:rPr>
      </w:pPr>
    </w:p>
    <w:p w14:paraId="4303C0FF" w14:textId="60677969" w:rsidR="00F6629E" w:rsidRDefault="005823EA" w:rsidP="00F6629E">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N</w:t>
      </w:r>
      <w:r w:rsidR="000B297D">
        <w:rPr>
          <w:rFonts w:ascii="Book Antiqua" w:hAnsi="Book Antiqua" w:cs="ArialMT"/>
          <w:color w:val="000000"/>
          <w:sz w:val="22"/>
          <w:szCs w:val="22"/>
        </w:rPr>
        <w:t>T</w:t>
      </w:r>
      <w:r>
        <w:rPr>
          <w:rFonts w:ascii="Book Antiqua" w:hAnsi="Book Antiqua" w:cs="ArialMT"/>
          <w:color w:val="000000"/>
          <w:sz w:val="22"/>
          <w:szCs w:val="22"/>
        </w:rPr>
        <w:t>B skriver: «</w:t>
      </w:r>
      <w:r w:rsidR="00F6629E" w:rsidRPr="00F6629E">
        <w:rPr>
          <w:rFonts w:ascii="Book Antiqua" w:hAnsi="Book Antiqua" w:cs="ArialMT"/>
          <w:color w:val="000000"/>
          <w:sz w:val="22"/>
          <w:szCs w:val="22"/>
        </w:rPr>
        <w:t>I tittelen</w:t>
      </w:r>
      <w:r>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står det</w:t>
      </w:r>
      <w:r>
        <w:rPr>
          <w:rFonts w:ascii="Book Antiqua" w:hAnsi="Book Antiqua" w:cs="ArialMT"/>
          <w:color w:val="000000"/>
          <w:sz w:val="22"/>
          <w:szCs w:val="22"/>
        </w:rPr>
        <w:t xml:space="preserve"> at</w:t>
      </w:r>
      <w:r w:rsidR="00F6629E" w:rsidRPr="00F6629E">
        <w:rPr>
          <w:rFonts w:ascii="Book Antiqua" w:hAnsi="Book Antiqua" w:cs="ArialMT"/>
          <w:color w:val="000000"/>
          <w:sz w:val="22"/>
          <w:szCs w:val="22"/>
        </w:rPr>
        <w:t xml:space="preserve"> kursfallet skjer etter </w:t>
      </w:r>
      <w:r w:rsidR="000B297D">
        <w:rPr>
          <w:rFonts w:ascii="Book Antiqua" w:hAnsi="Book Antiqua" w:cs="ArialMT"/>
          <w:color w:val="000000"/>
          <w:sz w:val="22"/>
          <w:szCs w:val="22"/>
        </w:rPr>
        <w:t>‘</w:t>
      </w:r>
      <w:r w:rsidR="00F6629E" w:rsidRPr="00F6629E">
        <w:rPr>
          <w:rFonts w:ascii="Book Antiqua" w:hAnsi="Book Antiqua" w:cs="ArialMT"/>
          <w:color w:val="000000"/>
          <w:sz w:val="22"/>
          <w:szCs w:val="22"/>
        </w:rPr>
        <w:t>anklager om hvitvasking</w:t>
      </w:r>
      <w:r w:rsidR="000B297D">
        <w:rPr>
          <w:rFonts w:ascii="Book Antiqua" w:hAnsi="Book Antiqua" w:cs="ArialMT"/>
          <w:color w:val="000000"/>
          <w:sz w:val="22"/>
          <w:szCs w:val="22"/>
        </w:rPr>
        <w:t>’</w:t>
      </w:r>
      <w:r w:rsidR="00F6629E" w:rsidRPr="00F6629E">
        <w:rPr>
          <w:rFonts w:ascii="Book Antiqua" w:hAnsi="Book Antiqua" w:cs="ArialMT"/>
          <w:color w:val="000000"/>
          <w:sz w:val="22"/>
          <w:szCs w:val="22"/>
        </w:rPr>
        <w:t>, uten at det spesifikt står hvilken bank</w:t>
      </w:r>
      <w:r w:rsidR="00F6629E">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som er anklaget. I ingressen står det at en bank som DNB og Nordea har eid, er anklaget.</w:t>
      </w:r>
      <w:r w:rsidR="006742C0">
        <w:rPr>
          <w:rFonts w:ascii="Book Antiqua" w:hAnsi="Book Antiqua" w:cs="ArialMT"/>
          <w:color w:val="000000"/>
          <w:sz w:val="22"/>
          <w:szCs w:val="22"/>
        </w:rPr>
        <w:t>»</w:t>
      </w:r>
    </w:p>
    <w:p w14:paraId="152B402B" w14:textId="374963D3" w:rsidR="006742C0" w:rsidRDefault="006742C0" w:rsidP="00F6629E">
      <w:pPr>
        <w:widowControl/>
        <w:overflowPunct/>
        <w:textAlignment w:val="auto"/>
        <w:rPr>
          <w:rFonts w:ascii="Book Antiqua" w:hAnsi="Book Antiqua" w:cs="ArialMT"/>
          <w:color w:val="000000"/>
          <w:sz w:val="22"/>
          <w:szCs w:val="22"/>
        </w:rPr>
      </w:pPr>
    </w:p>
    <w:p w14:paraId="4DB6E4D2" w14:textId="7C322B66" w:rsidR="00F6629E" w:rsidRPr="00F6629E" w:rsidRDefault="006742C0" w:rsidP="00F6629E">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NTB erkjenner at DNB burde vært kontaktet før publisering, men at banken først ble kontaktet</w:t>
      </w:r>
      <w:r w:rsidR="008E53BC">
        <w:rPr>
          <w:rFonts w:ascii="Book Antiqua" w:hAnsi="Book Antiqua" w:cs="ArialMT"/>
          <w:color w:val="000000"/>
          <w:sz w:val="22"/>
          <w:szCs w:val="22"/>
        </w:rPr>
        <w:t xml:space="preserve"> 15</w:t>
      </w:r>
      <w:r w:rsidR="00FA7798">
        <w:rPr>
          <w:rFonts w:ascii="Book Antiqua" w:hAnsi="Book Antiqua" w:cs="ArialMT"/>
          <w:color w:val="000000"/>
          <w:sz w:val="22"/>
          <w:szCs w:val="22"/>
        </w:rPr>
        <w:t>–</w:t>
      </w:r>
      <w:r w:rsidR="008E53BC">
        <w:rPr>
          <w:rFonts w:ascii="Book Antiqua" w:hAnsi="Book Antiqua" w:cs="ArialMT"/>
          <w:color w:val="000000"/>
          <w:sz w:val="22"/>
          <w:szCs w:val="22"/>
        </w:rPr>
        <w:t>20 minutter etter. «</w:t>
      </w:r>
      <w:r w:rsidR="00F6629E" w:rsidRPr="00F6629E">
        <w:rPr>
          <w:rFonts w:ascii="Book Antiqua" w:hAnsi="Book Antiqua" w:cs="ArialMT"/>
          <w:color w:val="000000"/>
          <w:sz w:val="22"/>
          <w:szCs w:val="22"/>
        </w:rPr>
        <w:t>Da DNB svarte, ble artikkelen korrigert så den ikke kunne misforstås</w:t>
      </w:r>
      <w:r w:rsidR="008E53BC">
        <w:rPr>
          <w:rFonts w:ascii="Book Antiqua" w:hAnsi="Book Antiqua" w:cs="ArialMT"/>
          <w:color w:val="000000"/>
          <w:sz w:val="22"/>
          <w:szCs w:val="22"/>
        </w:rPr>
        <w:t>»</w:t>
      </w:r>
      <w:r w:rsidR="00042875">
        <w:rPr>
          <w:rFonts w:ascii="Book Antiqua" w:hAnsi="Book Antiqua" w:cs="ArialMT"/>
          <w:color w:val="000000"/>
          <w:sz w:val="22"/>
          <w:szCs w:val="22"/>
        </w:rPr>
        <w:t>, skriver NTB</w:t>
      </w:r>
      <w:r w:rsidR="008E53BC">
        <w:rPr>
          <w:rFonts w:ascii="Book Antiqua" w:hAnsi="Book Antiqua" w:cs="ArialMT"/>
          <w:color w:val="000000"/>
          <w:sz w:val="22"/>
          <w:szCs w:val="22"/>
        </w:rPr>
        <w:t>.</w:t>
      </w:r>
      <w:r w:rsidR="00414663">
        <w:rPr>
          <w:rFonts w:ascii="Book Antiqua" w:hAnsi="Book Antiqua" w:cs="ArialMT"/>
          <w:color w:val="000000"/>
          <w:sz w:val="22"/>
          <w:szCs w:val="22"/>
        </w:rPr>
        <w:t xml:space="preserve"> Videre lagde NTB en sitatsak på Aftenpostens </w:t>
      </w:r>
      <w:r w:rsidR="000B297D">
        <w:rPr>
          <w:rFonts w:ascii="Book Antiqua" w:hAnsi="Book Antiqua" w:cs="ArialMT"/>
          <w:color w:val="000000"/>
          <w:sz w:val="22"/>
          <w:szCs w:val="22"/>
        </w:rPr>
        <w:t>artikkel</w:t>
      </w:r>
      <w:r w:rsidR="00EC7051">
        <w:rPr>
          <w:rFonts w:ascii="Book Antiqua" w:hAnsi="Book Antiqua" w:cs="ArialMT"/>
          <w:color w:val="000000"/>
          <w:sz w:val="22"/>
          <w:szCs w:val="22"/>
        </w:rPr>
        <w:t xml:space="preserve"> </w:t>
      </w:r>
      <w:r w:rsidR="00414663">
        <w:rPr>
          <w:rFonts w:ascii="Book Antiqua" w:hAnsi="Book Antiqua" w:cs="ArialMT"/>
          <w:color w:val="000000"/>
          <w:sz w:val="22"/>
          <w:szCs w:val="22"/>
        </w:rPr>
        <w:t>«</w:t>
      </w:r>
      <w:r w:rsidR="00F6629E" w:rsidRPr="00F6629E">
        <w:rPr>
          <w:rFonts w:ascii="Book Antiqua" w:hAnsi="Book Antiqua" w:cs="ArialMT"/>
          <w:color w:val="000000"/>
          <w:sz w:val="22"/>
          <w:szCs w:val="22"/>
        </w:rPr>
        <w:t>som konkluderer med at DNB ikke kunn</w:t>
      </w:r>
      <w:r w:rsidR="00414663">
        <w:rPr>
          <w:rFonts w:ascii="Book Antiqua" w:hAnsi="Book Antiqua" w:cs="ArialMT"/>
          <w:color w:val="000000"/>
          <w:sz w:val="22"/>
          <w:szCs w:val="22"/>
        </w:rPr>
        <w:t xml:space="preserve">e </w:t>
      </w:r>
      <w:r w:rsidR="00F6629E" w:rsidRPr="00F6629E">
        <w:rPr>
          <w:rFonts w:ascii="Book Antiqua" w:hAnsi="Book Antiqua" w:cs="ArialMT"/>
          <w:color w:val="000000"/>
          <w:sz w:val="22"/>
          <w:szCs w:val="22"/>
        </w:rPr>
        <w:t>kobles til denne saken</w:t>
      </w:r>
      <w:r w:rsidR="00414663">
        <w:rPr>
          <w:rFonts w:ascii="Book Antiqua" w:hAnsi="Book Antiqua" w:cs="ArialMT"/>
          <w:color w:val="000000"/>
          <w:sz w:val="22"/>
          <w:szCs w:val="22"/>
        </w:rPr>
        <w:t>»</w:t>
      </w:r>
      <w:r w:rsidR="00F6629E" w:rsidRPr="00F6629E">
        <w:rPr>
          <w:rFonts w:ascii="Book Antiqua" w:hAnsi="Book Antiqua" w:cs="ArialMT"/>
          <w:color w:val="000000"/>
          <w:sz w:val="22"/>
          <w:szCs w:val="22"/>
        </w:rPr>
        <w:t>.</w:t>
      </w:r>
    </w:p>
    <w:p w14:paraId="18636D38" w14:textId="77777777" w:rsidR="00F6629E" w:rsidRDefault="00F6629E" w:rsidP="00F6629E">
      <w:pPr>
        <w:widowControl/>
        <w:overflowPunct/>
        <w:textAlignment w:val="auto"/>
        <w:rPr>
          <w:rFonts w:ascii="Book Antiqua" w:hAnsi="Book Antiqua" w:cs="ArialMT"/>
          <w:color w:val="000000"/>
          <w:sz w:val="22"/>
          <w:szCs w:val="22"/>
        </w:rPr>
      </w:pPr>
    </w:p>
    <w:p w14:paraId="4D9844EB" w14:textId="258E1033" w:rsidR="00F6629E" w:rsidRPr="00F6629E" w:rsidRDefault="00414663" w:rsidP="000B297D">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 xml:space="preserve">NTB bekrefter at den </w:t>
      </w:r>
      <w:r w:rsidR="000B297D">
        <w:rPr>
          <w:rFonts w:ascii="Book Antiqua" w:hAnsi="Book Antiqua" w:cs="ArialMT"/>
          <w:color w:val="000000"/>
          <w:sz w:val="22"/>
          <w:szCs w:val="22"/>
        </w:rPr>
        <w:t xml:space="preserve">andre </w:t>
      </w:r>
      <w:r>
        <w:rPr>
          <w:rFonts w:ascii="Book Antiqua" w:hAnsi="Book Antiqua" w:cs="ArialMT"/>
          <w:color w:val="000000"/>
          <w:sz w:val="22"/>
          <w:szCs w:val="22"/>
        </w:rPr>
        <w:t xml:space="preserve">påklagede artikkelen </w:t>
      </w:r>
      <w:r w:rsidR="00EC7051">
        <w:rPr>
          <w:rFonts w:ascii="Book Antiqua" w:hAnsi="Book Antiqua" w:cs="ArialMT"/>
          <w:color w:val="000000"/>
          <w:sz w:val="22"/>
          <w:szCs w:val="22"/>
        </w:rPr>
        <w:t>(</w:t>
      </w:r>
      <w:r w:rsidR="00A428F8">
        <w:rPr>
          <w:rFonts w:ascii="Book Antiqua" w:hAnsi="Book Antiqua" w:cs="ArialMT"/>
          <w:color w:val="000000"/>
          <w:sz w:val="22"/>
          <w:szCs w:val="22"/>
        </w:rPr>
        <w:t>om børsutviklingen</w:t>
      </w:r>
      <w:r w:rsidR="00EC7051">
        <w:rPr>
          <w:rFonts w:ascii="Book Antiqua" w:hAnsi="Book Antiqua" w:cs="ArialMT"/>
          <w:color w:val="000000"/>
          <w:sz w:val="22"/>
          <w:szCs w:val="22"/>
        </w:rPr>
        <w:t>)</w:t>
      </w:r>
      <w:r w:rsidR="00A428F8">
        <w:rPr>
          <w:rFonts w:ascii="Book Antiqua" w:hAnsi="Book Antiqua" w:cs="ArialMT"/>
          <w:color w:val="000000"/>
          <w:sz w:val="22"/>
          <w:szCs w:val="22"/>
        </w:rPr>
        <w:t xml:space="preserve"> </w:t>
      </w:r>
      <w:r>
        <w:rPr>
          <w:rFonts w:ascii="Book Antiqua" w:hAnsi="Book Antiqua" w:cs="ArialMT"/>
          <w:color w:val="000000"/>
          <w:sz w:val="22"/>
          <w:szCs w:val="22"/>
        </w:rPr>
        <w:t>som ble publisert på ettermiddagen, kl. 16.59</w:t>
      </w:r>
      <w:r w:rsidR="00A428F8">
        <w:rPr>
          <w:rFonts w:ascii="Book Antiqua" w:hAnsi="Book Antiqua" w:cs="ArialMT"/>
          <w:color w:val="000000"/>
          <w:sz w:val="22"/>
          <w:szCs w:val="22"/>
        </w:rPr>
        <w:t xml:space="preserve">, </w:t>
      </w:r>
      <w:r w:rsidR="001344FB">
        <w:rPr>
          <w:rFonts w:ascii="Book Antiqua" w:hAnsi="Book Antiqua" w:cs="ArialMT"/>
          <w:color w:val="000000"/>
          <w:sz w:val="22"/>
          <w:szCs w:val="22"/>
        </w:rPr>
        <w:t xml:space="preserve">også inneholdt en tittel som kunne misforstås. NTB beklager det, og opplyser at denne ble «korrigert </w:t>
      </w:r>
      <w:r w:rsidR="00F6629E" w:rsidRPr="00F6629E">
        <w:rPr>
          <w:rFonts w:ascii="Book Antiqua" w:hAnsi="Book Antiqua" w:cs="ArialMT"/>
          <w:color w:val="000000"/>
          <w:sz w:val="22"/>
          <w:szCs w:val="22"/>
        </w:rPr>
        <w:t xml:space="preserve">kort tid senere, </w:t>
      </w:r>
      <w:r w:rsidR="00F6629E" w:rsidRPr="00F6629E">
        <w:rPr>
          <w:rFonts w:ascii="Book Antiqua" w:hAnsi="Book Antiqua" w:cs="ArialMT"/>
          <w:color w:val="222222"/>
          <w:sz w:val="22"/>
          <w:szCs w:val="22"/>
        </w:rPr>
        <w:t>etter en</w:t>
      </w:r>
      <w:r w:rsidR="00A94FBD">
        <w:rPr>
          <w:rFonts w:ascii="Book Antiqua" w:hAnsi="Book Antiqua" w:cs="ArialMT"/>
          <w:color w:val="000000"/>
          <w:sz w:val="22"/>
          <w:szCs w:val="22"/>
        </w:rPr>
        <w:t xml:space="preserve"> </w:t>
      </w:r>
      <w:r w:rsidR="00F6629E" w:rsidRPr="00F6629E">
        <w:rPr>
          <w:rFonts w:ascii="Book Antiqua" w:hAnsi="Book Antiqua" w:cs="ArialMT"/>
          <w:color w:val="222222"/>
          <w:sz w:val="22"/>
          <w:szCs w:val="22"/>
        </w:rPr>
        <w:t>samtale mellom Even Westerveld i DNB og en journalist i NTB</w:t>
      </w:r>
      <w:r w:rsidR="00C74447">
        <w:rPr>
          <w:rFonts w:ascii="Book Antiqua" w:hAnsi="Book Antiqua" w:cs="ArialMT"/>
          <w:color w:val="222222"/>
          <w:sz w:val="22"/>
          <w:szCs w:val="22"/>
        </w:rPr>
        <w:t xml:space="preserve">». Slik NTB forsto </w:t>
      </w:r>
      <w:r w:rsidR="000B297D">
        <w:rPr>
          <w:rFonts w:ascii="Book Antiqua" w:hAnsi="Book Antiqua" w:cs="ArialMT"/>
          <w:color w:val="222222"/>
          <w:sz w:val="22"/>
          <w:szCs w:val="22"/>
        </w:rPr>
        <w:t>DN</w:t>
      </w:r>
      <w:r w:rsidR="00C74447">
        <w:rPr>
          <w:rFonts w:ascii="Book Antiqua" w:hAnsi="Book Antiqua" w:cs="ArialMT"/>
          <w:color w:val="222222"/>
          <w:sz w:val="22"/>
          <w:szCs w:val="22"/>
        </w:rPr>
        <w:t>B, ble korrigeringen og beklagelsen</w:t>
      </w:r>
      <w:r w:rsidR="00EC7051">
        <w:rPr>
          <w:rFonts w:ascii="Book Antiqua" w:hAnsi="Book Antiqua" w:cs="ArialMT"/>
          <w:color w:val="222222"/>
          <w:sz w:val="22"/>
          <w:szCs w:val="22"/>
        </w:rPr>
        <w:t xml:space="preserve"> </w:t>
      </w:r>
      <w:r w:rsidR="00C74447">
        <w:rPr>
          <w:rFonts w:ascii="Book Antiqua" w:hAnsi="Book Antiqua" w:cs="ArialMT"/>
          <w:color w:val="222222"/>
          <w:sz w:val="22"/>
          <w:szCs w:val="22"/>
        </w:rPr>
        <w:t xml:space="preserve">akseptert. </w:t>
      </w:r>
      <w:r w:rsidR="000B297D">
        <w:rPr>
          <w:rFonts w:ascii="Book Antiqua" w:hAnsi="Book Antiqua" w:cs="ArialMT"/>
          <w:color w:val="222222"/>
          <w:sz w:val="22"/>
          <w:szCs w:val="22"/>
        </w:rPr>
        <w:t xml:space="preserve">DNB og NTB var også i ytterligere dialog </w:t>
      </w:r>
      <w:r w:rsidR="00042875">
        <w:rPr>
          <w:rFonts w:ascii="Book Antiqua" w:hAnsi="Book Antiqua" w:cs="ArialMT"/>
          <w:color w:val="222222"/>
          <w:sz w:val="22"/>
          <w:szCs w:val="22"/>
        </w:rPr>
        <w:t xml:space="preserve">om saken </w:t>
      </w:r>
      <w:r w:rsidR="000B297D">
        <w:rPr>
          <w:rFonts w:ascii="Book Antiqua" w:hAnsi="Book Antiqua" w:cs="ArialMT"/>
          <w:color w:val="222222"/>
          <w:sz w:val="22"/>
          <w:szCs w:val="22"/>
        </w:rPr>
        <w:t>etter publisering.</w:t>
      </w:r>
    </w:p>
    <w:p w14:paraId="114D61EC" w14:textId="77777777" w:rsidR="00F6629E" w:rsidRDefault="00F6629E" w:rsidP="00F6629E">
      <w:pPr>
        <w:widowControl/>
        <w:overflowPunct/>
        <w:textAlignment w:val="auto"/>
        <w:rPr>
          <w:rFonts w:ascii="Book Antiqua" w:hAnsi="Book Antiqua" w:cs="ArialMT"/>
          <w:color w:val="000000"/>
          <w:sz w:val="22"/>
          <w:szCs w:val="22"/>
        </w:rPr>
      </w:pPr>
    </w:p>
    <w:p w14:paraId="7F7A350D" w14:textId="7C5B812F" w:rsidR="00F6629E" w:rsidRPr="00F6629E" w:rsidRDefault="00EC7051" w:rsidP="00F6629E">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Når det gjelder publiseringen i Bergens Tidende, som ikke ble fanget opp og korrigert før publisering, forklarer NTB: «</w:t>
      </w:r>
      <w:r w:rsidR="00F6629E" w:rsidRPr="00F6629E">
        <w:rPr>
          <w:rFonts w:ascii="Book Antiqua" w:hAnsi="Book Antiqua" w:cs="ArialMT"/>
          <w:color w:val="000000"/>
          <w:sz w:val="22"/>
          <w:szCs w:val="22"/>
        </w:rPr>
        <w:t>Det går litt tid før vi teknisk kan løse dette, men vi jobber med</w:t>
      </w:r>
    </w:p>
    <w:p w14:paraId="0E522997" w14:textId="620D67FD" w:rsidR="00F6629E" w:rsidRPr="00F6629E" w:rsidRDefault="00F6629E" w:rsidP="00F6629E">
      <w:pPr>
        <w:widowControl/>
        <w:overflowPunct/>
        <w:textAlignment w:val="auto"/>
        <w:rPr>
          <w:rFonts w:ascii="Book Antiqua" w:hAnsi="Book Antiqua" w:cs="ArialMT"/>
          <w:color w:val="000000"/>
          <w:sz w:val="22"/>
          <w:szCs w:val="22"/>
        </w:rPr>
      </w:pPr>
      <w:r w:rsidRPr="00F6629E">
        <w:rPr>
          <w:rFonts w:ascii="Book Antiqua" w:hAnsi="Book Antiqua" w:cs="ArialMT"/>
          <w:color w:val="000000"/>
          <w:sz w:val="22"/>
          <w:szCs w:val="22"/>
        </w:rPr>
        <w:t>det.</w:t>
      </w:r>
      <w:r w:rsidR="004F53AD">
        <w:rPr>
          <w:rFonts w:ascii="Book Antiqua" w:hAnsi="Book Antiqua" w:cs="ArialMT"/>
          <w:color w:val="000000"/>
          <w:sz w:val="22"/>
          <w:szCs w:val="22"/>
        </w:rPr>
        <w:t>»</w:t>
      </w:r>
    </w:p>
    <w:p w14:paraId="2CC5D4C9" w14:textId="77777777" w:rsidR="00F6629E" w:rsidRDefault="00F6629E" w:rsidP="00F6629E">
      <w:pPr>
        <w:widowControl/>
        <w:overflowPunct/>
        <w:textAlignment w:val="auto"/>
        <w:rPr>
          <w:rFonts w:ascii="Book Antiqua" w:hAnsi="Book Antiqua" w:cs="ArialMT"/>
          <w:color w:val="000000"/>
          <w:sz w:val="22"/>
          <w:szCs w:val="22"/>
        </w:rPr>
      </w:pPr>
    </w:p>
    <w:p w14:paraId="319615EB" w14:textId="3365F107" w:rsidR="00F6629E" w:rsidRPr="00F6629E" w:rsidRDefault="004F53AD" w:rsidP="00F6629E">
      <w:pPr>
        <w:widowControl/>
        <w:overflowPunct/>
        <w:textAlignment w:val="auto"/>
        <w:rPr>
          <w:rFonts w:ascii="Book Antiqua" w:hAnsi="Book Antiqua" w:cs="ArialMT"/>
          <w:color w:val="000000"/>
          <w:sz w:val="22"/>
          <w:szCs w:val="22"/>
        </w:rPr>
      </w:pPr>
      <w:r>
        <w:rPr>
          <w:rFonts w:ascii="Book Antiqua" w:hAnsi="Book Antiqua" w:cs="ArialMT"/>
          <w:color w:val="000000"/>
          <w:sz w:val="22"/>
          <w:szCs w:val="22"/>
        </w:rPr>
        <w:t>Slik NTB ser det, har nyhetsbyrået i denne saken kort oppsummert «</w:t>
      </w:r>
      <w:r w:rsidRPr="00F6629E">
        <w:rPr>
          <w:rFonts w:ascii="Book Antiqua" w:hAnsi="Book Antiqua" w:cs="ArialMT"/>
          <w:color w:val="000000"/>
          <w:sz w:val="22"/>
          <w:szCs w:val="22"/>
        </w:rPr>
        <w:t>beklaget, justert og beklaget igjen</w:t>
      </w:r>
      <w:r>
        <w:rPr>
          <w:rFonts w:ascii="Book Antiqua" w:hAnsi="Book Antiqua" w:cs="ArialMT"/>
          <w:color w:val="000000"/>
          <w:sz w:val="22"/>
          <w:szCs w:val="22"/>
        </w:rPr>
        <w:t>»</w:t>
      </w:r>
      <w:r w:rsidRPr="00F6629E">
        <w:rPr>
          <w:rFonts w:ascii="Book Antiqua" w:hAnsi="Book Antiqua" w:cs="ArialMT"/>
          <w:color w:val="000000"/>
          <w:sz w:val="22"/>
          <w:szCs w:val="22"/>
        </w:rPr>
        <w:t>.</w:t>
      </w:r>
      <w:r>
        <w:rPr>
          <w:rFonts w:ascii="Book Antiqua" w:hAnsi="Book Antiqua" w:cs="ArialMT"/>
          <w:color w:val="000000"/>
          <w:sz w:val="22"/>
          <w:szCs w:val="22"/>
        </w:rPr>
        <w:t xml:space="preserve"> NTB skriver: «</w:t>
      </w:r>
      <w:r w:rsidR="00F6629E" w:rsidRPr="00F6629E">
        <w:rPr>
          <w:rFonts w:ascii="Book Antiqua" w:hAnsi="Book Antiqua" w:cs="ArialMT"/>
          <w:color w:val="000000"/>
          <w:sz w:val="22"/>
          <w:szCs w:val="22"/>
        </w:rPr>
        <w:t>Vi publiserte noe som trolig var egnet til å få flere enn DNBs kommunikasjonsavdeling til å</w:t>
      </w:r>
      <w:r>
        <w:rPr>
          <w:rFonts w:ascii="Book Antiqua" w:hAnsi="Book Antiqua" w:cs="ArialMT"/>
          <w:color w:val="000000"/>
          <w:sz w:val="22"/>
          <w:szCs w:val="22"/>
        </w:rPr>
        <w:t xml:space="preserve"> </w:t>
      </w:r>
      <w:r w:rsidR="00F6629E" w:rsidRPr="00F6629E">
        <w:rPr>
          <w:rFonts w:ascii="Book Antiqua" w:hAnsi="Book Antiqua" w:cs="ArialMT"/>
          <w:color w:val="000000"/>
          <w:sz w:val="22"/>
          <w:szCs w:val="22"/>
        </w:rPr>
        <w:t>misforstå, men i etterkant gjorde vi alt vi kunne for å rette opp feilen.</w:t>
      </w:r>
      <w:r>
        <w:rPr>
          <w:rFonts w:ascii="Book Antiqua" w:hAnsi="Book Antiqua" w:cs="ArialMT"/>
          <w:color w:val="000000"/>
          <w:sz w:val="22"/>
          <w:szCs w:val="22"/>
        </w:rPr>
        <w:t>»</w:t>
      </w:r>
    </w:p>
    <w:p w14:paraId="3B321871" w14:textId="77777777" w:rsidR="00F6629E" w:rsidRDefault="00F6629E" w:rsidP="00F6629E">
      <w:pPr>
        <w:widowControl/>
        <w:overflowPunct/>
        <w:textAlignment w:val="auto"/>
        <w:rPr>
          <w:rFonts w:ascii="Book Antiqua" w:hAnsi="Book Antiqua" w:cs="ArialMT"/>
          <w:color w:val="000000"/>
          <w:sz w:val="22"/>
          <w:szCs w:val="22"/>
        </w:rPr>
      </w:pPr>
    </w:p>
    <w:p w14:paraId="3CED40FF" w14:textId="77777777" w:rsidR="00F6629E" w:rsidRDefault="00F6629E" w:rsidP="00392CB3">
      <w:pPr>
        <w:rPr>
          <w:rFonts w:ascii="Book Antiqua" w:hAnsi="Book Antiqua"/>
          <w:b/>
          <w:sz w:val="22"/>
          <w:szCs w:val="22"/>
        </w:rPr>
      </w:pPr>
    </w:p>
    <w:p w14:paraId="42148C15" w14:textId="224FF1F6" w:rsidR="00F6629E" w:rsidRDefault="00F6629E" w:rsidP="00F6629E">
      <w:pPr>
        <w:rPr>
          <w:rFonts w:ascii="Book Antiqua" w:eastAsia="Arial" w:hAnsi="Book Antiqua" w:cs="Arial"/>
          <w:sz w:val="22"/>
          <w:szCs w:val="22"/>
        </w:rPr>
      </w:pPr>
      <w:r>
        <w:rPr>
          <w:rFonts w:ascii="Book Antiqua" w:hAnsi="Book Antiqua"/>
          <w:b/>
          <w:sz w:val="22"/>
          <w:szCs w:val="22"/>
        </w:rPr>
        <w:t>B</w:t>
      </w:r>
      <w:r w:rsidR="00042875">
        <w:rPr>
          <w:rFonts w:ascii="Book Antiqua" w:hAnsi="Book Antiqua"/>
          <w:b/>
          <w:sz w:val="22"/>
          <w:szCs w:val="22"/>
        </w:rPr>
        <w:t>ergens Tidende (BT)</w:t>
      </w:r>
      <w:r w:rsidR="0010379A">
        <w:rPr>
          <w:rFonts w:ascii="Book Antiqua" w:hAnsi="Book Antiqua"/>
          <w:b/>
          <w:sz w:val="22"/>
          <w:szCs w:val="22"/>
        </w:rPr>
        <w:t xml:space="preserve"> </w:t>
      </w:r>
      <w:r w:rsidR="0010379A" w:rsidRPr="0010379A">
        <w:rPr>
          <w:rFonts w:ascii="Book Antiqua" w:hAnsi="Book Antiqua"/>
          <w:sz w:val="22"/>
          <w:szCs w:val="22"/>
        </w:rPr>
        <w:t>forklarer</w:t>
      </w:r>
      <w:r w:rsidR="0010379A">
        <w:rPr>
          <w:rFonts w:ascii="Book Antiqua" w:hAnsi="Book Antiqua"/>
          <w:sz w:val="22"/>
          <w:szCs w:val="22"/>
        </w:rPr>
        <w:t xml:space="preserve"> at dere</w:t>
      </w:r>
      <w:r w:rsidR="00867260">
        <w:rPr>
          <w:rFonts w:ascii="Book Antiqua" w:hAnsi="Book Antiqua"/>
          <w:sz w:val="22"/>
          <w:szCs w:val="22"/>
        </w:rPr>
        <w:t>s</w:t>
      </w:r>
      <w:r w:rsidR="0010379A">
        <w:rPr>
          <w:rFonts w:ascii="Book Antiqua" w:hAnsi="Book Antiqua"/>
          <w:sz w:val="22"/>
          <w:szCs w:val="22"/>
        </w:rPr>
        <w:t xml:space="preserve"> publisering var en tidlig versjon av NTBs artikkel. BT skriver: «</w:t>
      </w:r>
      <w:r w:rsidRPr="00F6629E">
        <w:rPr>
          <w:rFonts w:ascii="Book Antiqua" w:eastAsia="Arial" w:hAnsi="Book Antiqua" w:cs="Arial"/>
          <w:sz w:val="22"/>
          <w:szCs w:val="22"/>
        </w:rPr>
        <w:t>Vi er ikke tilfreds med formen artikkelen hadde, siden ingressen ikke var tilstrekkelig presis.</w:t>
      </w:r>
      <w:r w:rsidR="0010379A">
        <w:rPr>
          <w:rFonts w:ascii="Book Antiqua" w:eastAsia="Arial" w:hAnsi="Book Antiqua" w:cs="Arial"/>
          <w:sz w:val="22"/>
          <w:szCs w:val="22"/>
        </w:rPr>
        <w:t xml:space="preserve"> </w:t>
      </w:r>
      <w:r w:rsidRPr="00F6629E">
        <w:rPr>
          <w:rFonts w:ascii="Book Antiqua" w:eastAsia="Arial" w:hAnsi="Book Antiqua" w:cs="Arial"/>
          <w:sz w:val="22"/>
          <w:szCs w:val="22"/>
        </w:rPr>
        <w:t>Det beklaget vi også omgående, i papiravisen 6. mars. (</w:t>
      </w:r>
      <w:r w:rsidR="005632FE">
        <w:rPr>
          <w:rFonts w:ascii="Book Antiqua" w:eastAsia="Arial" w:hAnsi="Book Antiqua" w:cs="Arial"/>
          <w:sz w:val="22"/>
          <w:szCs w:val="22"/>
        </w:rPr>
        <w:t>…</w:t>
      </w:r>
      <w:r w:rsidRPr="00F6629E">
        <w:rPr>
          <w:rFonts w:ascii="Book Antiqua" w:eastAsia="Arial" w:hAnsi="Book Antiqua" w:cs="Arial"/>
          <w:sz w:val="22"/>
          <w:szCs w:val="22"/>
        </w:rPr>
        <w:t>). Rettingen ble til etter det BT opplevde som en ryddig dialog med DNB.</w:t>
      </w:r>
      <w:r w:rsidR="0010379A">
        <w:rPr>
          <w:rFonts w:ascii="Book Antiqua" w:eastAsia="Arial" w:hAnsi="Book Antiqua" w:cs="Arial"/>
          <w:sz w:val="22"/>
          <w:szCs w:val="22"/>
        </w:rPr>
        <w:t>»</w:t>
      </w:r>
      <w:r w:rsidRPr="00F6629E">
        <w:rPr>
          <w:rFonts w:ascii="Book Antiqua" w:eastAsia="Arial" w:hAnsi="Book Antiqua" w:cs="Arial"/>
          <w:sz w:val="22"/>
          <w:szCs w:val="22"/>
        </w:rPr>
        <w:t xml:space="preserve"> </w:t>
      </w:r>
    </w:p>
    <w:p w14:paraId="6A2A793A" w14:textId="6E3C1BC0" w:rsidR="00346618" w:rsidRDefault="00BF0287" w:rsidP="00F6629E">
      <w:pPr>
        <w:rPr>
          <w:rFonts w:ascii="Book Antiqua" w:eastAsia="Arial" w:hAnsi="Book Antiqua" w:cs="Arial"/>
          <w:sz w:val="22"/>
          <w:szCs w:val="22"/>
        </w:rPr>
      </w:pPr>
      <w:r>
        <w:rPr>
          <w:rFonts w:ascii="Book Antiqua" w:eastAsia="Arial" w:hAnsi="Book Antiqua" w:cs="Arial"/>
          <w:sz w:val="22"/>
          <w:szCs w:val="22"/>
        </w:rPr>
        <w:br/>
      </w:r>
      <w:r w:rsidR="00FA7798">
        <w:rPr>
          <w:rFonts w:ascii="Book Antiqua" w:eastAsia="Arial" w:hAnsi="Book Antiqua" w:cs="Arial"/>
          <w:sz w:val="22"/>
          <w:szCs w:val="22"/>
        </w:rPr>
        <w:t xml:space="preserve">BT </w:t>
      </w:r>
      <w:r>
        <w:rPr>
          <w:rFonts w:ascii="Book Antiqua" w:eastAsia="Arial" w:hAnsi="Book Antiqua" w:cs="Arial"/>
          <w:sz w:val="22"/>
          <w:szCs w:val="22"/>
        </w:rPr>
        <w:t>mener at redaksjonen ikke har brutt god presseskikk</w:t>
      </w:r>
      <w:r w:rsidR="00FA7798">
        <w:rPr>
          <w:rFonts w:ascii="Book Antiqua" w:eastAsia="Arial" w:hAnsi="Book Antiqua" w:cs="Arial"/>
          <w:sz w:val="22"/>
          <w:szCs w:val="22"/>
        </w:rPr>
        <w:t>, og argumenterer med å vise til at B</w:t>
      </w:r>
      <w:r>
        <w:rPr>
          <w:rFonts w:ascii="Book Antiqua" w:eastAsia="Arial" w:hAnsi="Book Antiqua" w:cs="Arial"/>
          <w:sz w:val="22"/>
          <w:szCs w:val="22"/>
        </w:rPr>
        <w:t xml:space="preserve">T </w:t>
      </w:r>
      <w:r w:rsidR="00FA7798">
        <w:rPr>
          <w:rFonts w:ascii="Book Antiqua" w:eastAsia="Arial" w:hAnsi="Book Antiqua" w:cs="Arial"/>
          <w:sz w:val="22"/>
          <w:szCs w:val="22"/>
        </w:rPr>
        <w:t xml:space="preserve">publiserte </w:t>
      </w:r>
      <w:r>
        <w:rPr>
          <w:rFonts w:ascii="Book Antiqua" w:eastAsia="Arial" w:hAnsi="Book Antiqua" w:cs="Arial"/>
          <w:sz w:val="22"/>
          <w:szCs w:val="22"/>
        </w:rPr>
        <w:t>beklage</w:t>
      </w:r>
      <w:r w:rsidR="00FA7798">
        <w:rPr>
          <w:rFonts w:ascii="Book Antiqua" w:eastAsia="Arial" w:hAnsi="Book Antiqua" w:cs="Arial"/>
          <w:sz w:val="22"/>
          <w:szCs w:val="22"/>
        </w:rPr>
        <w:t xml:space="preserve">lse </w:t>
      </w:r>
      <w:r>
        <w:rPr>
          <w:rFonts w:ascii="Book Antiqua" w:eastAsia="Arial" w:hAnsi="Book Antiqua" w:cs="Arial"/>
          <w:sz w:val="22"/>
          <w:szCs w:val="22"/>
        </w:rPr>
        <w:t>så snart det lot seg gjøre</w:t>
      </w:r>
      <w:r w:rsidR="00FA7798">
        <w:rPr>
          <w:rFonts w:ascii="Book Antiqua" w:eastAsia="Arial" w:hAnsi="Book Antiqua" w:cs="Arial"/>
          <w:sz w:val="22"/>
          <w:szCs w:val="22"/>
        </w:rPr>
        <w:t xml:space="preserve">. Det </w:t>
      </w:r>
      <w:r>
        <w:rPr>
          <w:rFonts w:ascii="Book Antiqua" w:eastAsia="Arial" w:hAnsi="Book Antiqua" w:cs="Arial"/>
          <w:sz w:val="22"/>
          <w:szCs w:val="22"/>
        </w:rPr>
        <w:t>må anses som et formildende moment i vurderingen av saken</w:t>
      </w:r>
      <w:r w:rsidR="00FA7798">
        <w:rPr>
          <w:rFonts w:ascii="Book Antiqua" w:eastAsia="Arial" w:hAnsi="Book Antiqua" w:cs="Arial"/>
          <w:sz w:val="22"/>
          <w:szCs w:val="22"/>
        </w:rPr>
        <w:t>, slik BT ser det</w:t>
      </w:r>
      <w:r>
        <w:rPr>
          <w:rFonts w:ascii="Book Antiqua" w:eastAsia="Arial" w:hAnsi="Book Antiqua" w:cs="Arial"/>
          <w:sz w:val="22"/>
          <w:szCs w:val="22"/>
        </w:rPr>
        <w:t>.</w:t>
      </w:r>
      <w:r w:rsidR="00346618">
        <w:rPr>
          <w:rFonts w:ascii="Book Antiqua" w:eastAsia="Arial" w:hAnsi="Book Antiqua" w:cs="Arial"/>
          <w:sz w:val="22"/>
          <w:szCs w:val="22"/>
        </w:rPr>
        <w:t xml:space="preserve"> </w:t>
      </w:r>
      <w:r>
        <w:rPr>
          <w:rFonts w:ascii="Book Antiqua" w:eastAsia="Arial" w:hAnsi="Book Antiqua" w:cs="Arial"/>
          <w:sz w:val="22"/>
          <w:szCs w:val="22"/>
        </w:rPr>
        <w:t xml:space="preserve">Videre peker BT på at avisen er klagd inn som et eksempel, knyttet til </w:t>
      </w:r>
      <w:r w:rsidR="00346618">
        <w:rPr>
          <w:rFonts w:ascii="Book Antiqua" w:eastAsia="Arial" w:hAnsi="Book Antiqua" w:cs="Arial"/>
          <w:sz w:val="22"/>
          <w:szCs w:val="22"/>
        </w:rPr>
        <w:t>at DNB er «</w:t>
      </w:r>
      <w:r w:rsidR="00F6629E" w:rsidRPr="00F6629E">
        <w:rPr>
          <w:rFonts w:ascii="Book Antiqua" w:eastAsia="Arial" w:hAnsi="Book Antiqua" w:cs="Arial"/>
          <w:sz w:val="22"/>
          <w:szCs w:val="22"/>
        </w:rPr>
        <w:t>misfornøyd med NTBs dekning av banken</w:t>
      </w:r>
      <w:r w:rsidR="00346618">
        <w:rPr>
          <w:rFonts w:ascii="Book Antiqua" w:eastAsia="Arial" w:hAnsi="Book Antiqua" w:cs="Arial"/>
          <w:sz w:val="22"/>
          <w:szCs w:val="22"/>
        </w:rPr>
        <w:t>»</w:t>
      </w:r>
      <w:r w:rsidR="00F6629E" w:rsidRPr="00F6629E">
        <w:rPr>
          <w:rFonts w:ascii="Book Antiqua" w:eastAsia="Arial" w:hAnsi="Book Antiqua" w:cs="Arial"/>
          <w:sz w:val="22"/>
          <w:szCs w:val="22"/>
        </w:rPr>
        <w:t>.</w:t>
      </w:r>
    </w:p>
    <w:p w14:paraId="25DBB4E6" w14:textId="77777777" w:rsidR="00346618" w:rsidRDefault="00346618" w:rsidP="00F6629E">
      <w:pPr>
        <w:rPr>
          <w:rFonts w:ascii="Book Antiqua" w:eastAsia="Arial" w:hAnsi="Book Antiqua" w:cs="Arial"/>
          <w:sz w:val="22"/>
          <w:szCs w:val="22"/>
        </w:rPr>
      </w:pPr>
    </w:p>
    <w:p w14:paraId="1524A88B" w14:textId="3EA5276C" w:rsidR="00346618" w:rsidRDefault="00346618" w:rsidP="00346618">
      <w:pPr>
        <w:rPr>
          <w:rFonts w:ascii="Book Antiqua" w:eastAsia="Arial" w:hAnsi="Book Antiqua" w:cs="Arial"/>
          <w:sz w:val="22"/>
          <w:szCs w:val="22"/>
        </w:rPr>
      </w:pPr>
      <w:r>
        <w:rPr>
          <w:rFonts w:ascii="Book Antiqua" w:eastAsia="Arial" w:hAnsi="Book Antiqua" w:cs="Arial"/>
          <w:sz w:val="22"/>
          <w:szCs w:val="22"/>
        </w:rPr>
        <w:t xml:space="preserve">Når det gjelder de konkrete klagepunktene, mener BT at </w:t>
      </w:r>
      <w:r w:rsidR="00F6629E" w:rsidRPr="00F6629E">
        <w:rPr>
          <w:rFonts w:ascii="Book Antiqua" w:eastAsia="Arial" w:hAnsi="Book Antiqua" w:cs="Arial"/>
          <w:sz w:val="22"/>
          <w:szCs w:val="22"/>
        </w:rPr>
        <w:t xml:space="preserve">kontrollen </w:t>
      </w:r>
      <w:r>
        <w:rPr>
          <w:rFonts w:ascii="Book Antiqua" w:eastAsia="Arial" w:hAnsi="Book Antiqua" w:cs="Arial"/>
          <w:sz w:val="22"/>
          <w:szCs w:val="22"/>
        </w:rPr>
        <w:t>av opplysninger (VVP 3.2</w:t>
      </w:r>
      <w:r w:rsidR="00FA7798">
        <w:rPr>
          <w:rFonts w:ascii="Book Antiqua" w:eastAsia="Arial" w:hAnsi="Book Antiqua" w:cs="Arial"/>
          <w:sz w:val="22"/>
          <w:szCs w:val="22"/>
        </w:rPr>
        <w:t>)</w:t>
      </w:r>
      <w:r>
        <w:rPr>
          <w:rFonts w:ascii="Book Antiqua" w:eastAsia="Arial" w:hAnsi="Book Antiqua" w:cs="Arial"/>
          <w:sz w:val="22"/>
          <w:szCs w:val="22"/>
        </w:rPr>
        <w:t xml:space="preserve"> </w:t>
      </w:r>
      <w:r w:rsidR="00F6629E" w:rsidRPr="00F6629E">
        <w:rPr>
          <w:rFonts w:ascii="Book Antiqua" w:eastAsia="Arial" w:hAnsi="Book Antiqua" w:cs="Arial"/>
          <w:sz w:val="22"/>
          <w:szCs w:val="22"/>
        </w:rPr>
        <w:t>ikke kan være like god når det kommer til tredjepartsinnhold som til eget innhold</w:t>
      </w:r>
      <w:r>
        <w:rPr>
          <w:rFonts w:ascii="Book Antiqua" w:eastAsia="Arial" w:hAnsi="Book Antiqua" w:cs="Arial"/>
          <w:sz w:val="22"/>
          <w:szCs w:val="22"/>
        </w:rPr>
        <w:t>. BT skriver:</w:t>
      </w:r>
      <w:r w:rsidR="00F6629E" w:rsidRPr="00F6629E">
        <w:rPr>
          <w:rFonts w:ascii="Book Antiqua" w:eastAsia="Arial" w:hAnsi="Book Antiqua" w:cs="Arial"/>
          <w:sz w:val="22"/>
          <w:szCs w:val="22"/>
        </w:rPr>
        <w:t xml:space="preserve"> </w:t>
      </w:r>
      <w:r>
        <w:rPr>
          <w:rFonts w:ascii="Book Antiqua" w:eastAsia="Arial" w:hAnsi="Book Antiqua" w:cs="Arial"/>
          <w:sz w:val="22"/>
          <w:szCs w:val="22"/>
        </w:rPr>
        <w:t>«</w:t>
      </w:r>
      <w:r w:rsidR="00F6629E" w:rsidRPr="00F6629E">
        <w:rPr>
          <w:rFonts w:ascii="Book Antiqua" w:eastAsia="Arial" w:hAnsi="Book Antiqua" w:cs="Arial"/>
          <w:sz w:val="22"/>
          <w:szCs w:val="22"/>
        </w:rPr>
        <w:t>Om det skulle vært kravet i presseetikken, kollapser hele nyhetsbyråmodellen. Bergens Tidende og andre kunder må kunne legge til grunn et tilfredsstillende journalistisk arbeid fra NTB. Vår lange erfaring med byrået tilsier også at det er slik det er.</w:t>
      </w:r>
      <w:r>
        <w:rPr>
          <w:rFonts w:ascii="Book Antiqua" w:eastAsia="Arial" w:hAnsi="Book Antiqua" w:cs="Arial"/>
          <w:sz w:val="22"/>
          <w:szCs w:val="22"/>
        </w:rPr>
        <w:t>»</w:t>
      </w:r>
    </w:p>
    <w:p w14:paraId="09C19901" w14:textId="1EB4B230" w:rsidR="00F6629E" w:rsidRPr="00F6629E" w:rsidRDefault="00F6629E" w:rsidP="00346618">
      <w:pPr>
        <w:rPr>
          <w:rFonts w:ascii="Book Antiqua" w:eastAsia="Arial" w:hAnsi="Book Antiqua" w:cs="Arial"/>
          <w:sz w:val="22"/>
          <w:szCs w:val="22"/>
        </w:rPr>
      </w:pPr>
      <w:r w:rsidRPr="00F6629E">
        <w:rPr>
          <w:rFonts w:ascii="Book Antiqua" w:eastAsia="Arial" w:hAnsi="Book Antiqua" w:cs="Arial"/>
          <w:sz w:val="22"/>
          <w:szCs w:val="22"/>
        </w:rPr>
        <w:t xml:space="preserve">   </w:t>
      </w:r>
    </w:p>
    <w:p w14:paraId="305EFA6E" w14:textId="77777777" w:rsidR="00A754C1" w:rsidRDefault="002D2942" w:rsidP="00F6629E">
      <w:pPr>
        <w:rPr>
          <w:rFonts w:ascii="Book Antiqua" w:eastAsia="Arial" w:hAnsi="Book Antiqua" w:cs="Arial"/>
          <w:sz w:val="22"/>
          <w:szCs w:val="22"/>
        </w:rPr>
      </w:pPr>
      <w:r>
        <w:rPr>
          <w:rFonts w:ascii="Book Antiqua" w:eastAsia="Arial" w:hAnsi="Book Antiqua" w:cs="Arial"/>
          <w:sz w:val="22"/>
          <w:szCs w:val="22"/>
        </w:rPr>
        <w:t>BT erkjenner samtidig «</w:t>
      </w:r>
      <w:r w:rsidR="00F6629E" w:rsidRPr="00F6629E">
        <w:rPr>
          <w:rFonts w:ascii="Book Antiqua" w:eastAsia="Arial" w:hAnsi="Book Antiqua" w:cs="Arial"/>
          <w:sz w:val="22"/>
          <w:szCs w:val="22"/>
        </w:rPr>
        <w:t>at åpenbare feil og mangler i tredjepartsinnhold må tas i redigeringsleddet hos det ansvarlige mediehuset</w:t>
      </w:r>
      <w:r>
        <w:rPr>
          <w:rFonts w:ascii="Book Antiqua" w:eastAsia="Arial" w:hAnsi="Book Antiqua" w:cs="Arial"/>
          <w:sz w:val="22"/>
          <w:szCs w:val="22"/>
        </w:rPr>
        <w:t>»</w:t>
      </w:r>
      <w:r w:rsidR="00F6629E" w:rsidRPr="00F6629E">
        <w:rPr>
          <w:rFonts w:ascii="Book Antiqua" w:eastAsia="Arial" w:hAnsi="Book Antiqua" w:cs="Arial"/>
          <w:sz w:val="22"/>
          <w:szCs w:val="22"/>
        </w:rPr>
        <w:t>.</w:t>
      </w:r>
      <w:r>
        <w:rPr>
          <w:rFonts w:ascii="Book Antiqua" w:eastAsia="Arial" w:hAnsi="Book Antiqua" w:cs="Arial"/>
          <w:sz w:val="22"/>
          <w:szCs w:val="22"/>
        </w:rPr>
        <w:t xml:space="preserve"> BT spør: «E</w:t>
      </w:r>
      <w:r w:rsidR="00F6629E" w:rsidRPr="00F6629E">
        <w:rPr>
          <w:rFonts w:ascii="Book Antiqua" w:eastAsia="Arial" w:hAnsi="Book Antiqua" w:cs="Arial"/>
          <w:sz w:val="22"/>
          <w:szCs w:val="22"/>
        </w:rPr>
        <w:t>r forskjellen mellom en ‘anklage’ og en ‘spekulasjon’ en slik åpenbar feil?</w:t>
      </w:r>
      <w:r>
        <w:rPr>
          <w:rFonts w:ascii="Book Antiqua" w:eastAsia="Arial" w:hAnsi="Book Antiqua" w:cs="Arial"/>
          <w:sz w:val="22"/>
          <w:szCs w:val="22"/>
        </w:rPr>
        <w:t xml:space="preserve"> </w:t>
      </w:r>
      <w:r w:rsidR="00F6629E" w:rsidRPr="00F6629E">
        <w:rPr>
          <w:rFonts w:ascii="Book Antiqua" w:eastAsia="Arial" w:hAnsi="Book Antiqua" w:cs="Arial"/>
          <w:sz w:val="22"/>
          <w:szCs w:val="22"/>
        </w:rPr>
        <w:t>Tittelen i BT er: “Nordea- og DNB-aksjene ned etter anklager om hvitvasking”. Rent semantisk er jo ikke dette feil. Det er fremsatt anklager om hvitvasking. De er rettet mot Nordea, men anklagene har også rammet DNB i den forstand at aksjekursen ble påvirket av spekulasjoner. Det er også i denne sammenheng en semantisk forskjell mellom ‘DNB anklages for hvitvasking’ og ‘DNB rammes av anklager om hvitvasking’.</w:t>
      </w:r>
      <w:r w:rsidR="00A754C1">
        <w:rPr>
          <w:rFonts w:ascii="Book Antiqua" w:eastAsia="Arial" w:hAnsi="Book Antiqua" w:cs="Arial"/>
          <w:sz w:val="22"/>
          <w:szCs w:val="22"/>
        </w:rPr>
        <w:t>»</w:t>
      </w:r>
    </w:p>
    <w:p w14:paraId="5B794DE6" w14:textId="77777777" w:rsidR="006B2BE1" w:rsidRDefault="006B2BE1" w:rsidP="00F6629E">
      <w:pPr>
        <w:rPr>
          <w:rFonts w:ascii="Book Antiqua" w:eastAsia="Arial" w:hAnsi="Book Antiqua" w:cs="Arial"/>
          <w:sz w:val="22"/>
          <w:szCs w:val="22"/>
        </w:rPr>
      </w:pPr>
    </w:p>
    <w:p w14:paraId="31673FE1" w14:textId="5719D3BC" w:rsidR="00F6629E" w:rsidRPr="00F6629E" w:rsidRDefault="006B2BE1" w:rsidP="00F6629E">
      <w:pPr>
        <w:rPr>
          <w:rFonts w:ascii="Book Antiqua" w:eastAsia="Arial" w:hAnsi="Book Antiqua" w:cs="Arial"/>
          <w:sz w:val="22"/>
          <w:szCs w:val="22"/>
        </w:rPr>
      </w:pPr>
      <w:r>
        <w:rPr>
          <w:rFonts w:ascii="Book Antiqua" w:eastAsia="Arial" w:hAnsi="Book Antiqua" w:cs="Arial"/>
          <w:sz w:val="22"/>
          <w:szCs w:val="22"/>
        </w:rPr>
        <w:lastRenderedPageBreak/>
        <w:t>BT forklarer at avisen rettet og beklaget, «</w:t>
      </w:r>
      <w:r w:rsidR="00F6629E" w:rsidRPr="00F6629E">
        <w:rPr>
          <w:rFonts w:ascii="Book Antiqua" w:eastAsia="Arial" w:hAnsi="Book Antiqua" w:cs="Arial"/>
          <w:sz w:val="22"/>
          <w:szCs w:val="22"/>
        </w:rPr>
        <w:t>siden vi helt klart ser at tittelen kan leses på en helt annen måte og at ingressen forsterker inntrykket</w:t>
      </w:r>
      <w:r>
        <w:rPr>
          <w:rFonts w:ascii="Book Antiqua" w:eastAsia="Arial" w:hAnsi="Book Antiqua" w:cs="Arial"/>
          <w:sz w:val="22"/>
          <w:szCs w:val="22"/>
        </w:rPr>
        <w:t>»</w:t>
      </w:r>
      <w:r w:rsidR="00F6629E" w:rsidRPr="00F6629E">
        <w:rPr>
          <w:rFonts w:ascii="Book Antiqua" w:eastAsia="Arial" w:hAnsi="Book Antiqua" w:cs="Arial"/>
          <w:sz w:val="22"/>
          <w:szCs w:val="22"/>
        </w:rPr>
        <w:t xml:space="preserve">. </w:t>
      </w:r>
      <w:r>
        <w:rPr>
          <w:rFonts w:ascii="Book Antiqua" w:eastAsia="Arial" w:hAnsi="Book Antiqua" w:cs="Arial"/>
          <w:sz w:val="22"/>
          <w:szCs w:val="22"/>
        </w:rPr>
        <w:t xml:space="preserve">Etter BTs mening har avisen imidlertid aldri </w:t>
      </w:r>
      <w:r w:rsidR="00F6629E" w:rsidRPr="00F6629E">
        <w:rPr>
          <w:rFonts w:ascii="Book Antiqua" w:eastAsia="Arial" w:hAnsi="Book Antiqua" w:cs="Arial"/>
          <w:sz w:val="22"/>
          <w:szCs w:val="22"/>
        </w:rPr>
        <w:t>skrevet at DNB er involvert i hvitvasking</w:t>
      </w:r>
      <w:r>
        <w:rPr>
          <w:rFonts w:ascii="Book Antiqua" w:eastAsia="Arial" w:hAnsi="Book Antiqua" w:cs="Arial"/>
          <w:sz w:val="22"/>
          <w:szCs w:val="22"/>
        </w:rPr>
        <w:t xml:space="preserve">, eller </w:t>
      </w:r>
      <w:r w:rsidR="00F6629E" w:rsidRPr="00F6629E">
        <w:rPr>
          <w:rFonts w:ascii="Book Antiqua" w:eastAsia="Arial" w:hAnsi="Book Antiqua" w:cs="Arial"/>
          <w:sz w:val="22"/>
          <w:szCs w:val="22"/>
        </w:rPr>
        <w:t>skapt et inntrykk av at de er det.</w:t>
      </w:r>
      <w:r>
        <w:rPr>
          <w:rFonts w:ascii="Book Antiqua" w:eastAsia="Arial" w:hAnsi="Book Antiqua" w:cs="Arial"/>
          <w:sz w:val="22"/>
          <w:szCs w:val="22"/>
        </w:rPr>
        <w:t xml:space="preserve"> BT påpeker: «</w:t>
      </w:r>
      <w:r w:rsidR="00F6629E" w:rsidRPr="00F6629E">
        <w:rPr>
          <w:rFonts w:ascii="Book Antiqua" w:eastAsia="Arial" w:hAnsi="Book Antiqua" w:cs="Arial"/>
          <w:sz w:val="22"/>
          <w:szCs w:val="22"/>
        </w:rPr>
        <w:t>Vi har formidlet at de er anklaget for det, og umiddelbart i brødteksten fremkommer det at denne anklagen er en spekulasjon.</w:t>
      </w:r>
      <w:r>
        <w:rPr>
          <w:rFonts w:ascii="Book Antiqua" w:eastAsia="Arial" w:hAnsi="Book Antiqua" w:cs="Arial"/>
          <w:sz w:val="22"/>
          <w:szCs w:val="22"/>
        </w:rPr>
        <w:t>»</w:t>
      </w:r>
      <w:r w:rsidR="00F6629E" w:rsidRPr="00F6629E">
        <w:rPr>
          <w:rFonts w:ascii="Book Antiqua" w:eastAsia="Arial" w:hAnsi="Book Antiqua" w:cs="Arial"/>
          <w:sz w:val="22"/>
          <w:szCs w:val="22"/>
        </w:rPr>
        <w:t xml:space="preserve"> </w:t>
      </w:r>
    </w:p>
    <w:p w14:paraId="610A77B9" w14:textId="77777777" w:rsidR="00F6629E" w:rsidRPr="00F6629E" w:rsidRDefault="00F6629E" w:rsidP="00F6629E">
      <w:pPr>
        <w:rPr>
          <w:rFonts w:ascii="Book Antiqua" w:eastAsia="Arial" w:hAnsi="Book Antiqua" w:cs="Arial"/>
          <w:sz w:val="22"/>
          <w:szCs w:val="22"/>
        </w:rPr>
      </w:pPr>
    </w:p>
    <w:p w14:paraId="58418164" w14:textId="77777777" w:rsidR="00F96A5E" w:rsidRDefault="007B1AF5" w:rsidP="00F9442A">
      <w:pPr>
        <w:rPr>
          <w:rFonts w:ascii="Book Antiqua" w:eastAsia="Arial" w:hAnsi="Book Antiqua" w:cs="Arial"/>
          <w:sz w:val="22"/>
          <w:szCs w:val="22"/>
        </w:rPr>
      </w:pPr>
      <w:r>
        <w:rPr>
          <w:rFonts w:ascii="Book Antiqua" w:eastAsia="Arial" w:hAnsi="Book Antiqua" w:cs="Arial"/>
          <w:sz w:val="22"/>
          <w:szCs w:val="22"/>
        </w:rPr>
        <w:t xml:space="preserve">Slik BT ser det, </w:t>
      </w:r>
      <w:r w:rsidR="00F9442A">
        <w:rPr>
          <w:rFonts w:ascii="Book Antiqua" w:eastAsia="Arial" w:hAnsi="Book Antiqua" w:cs="Arial"/>
          <w:sz w:val="22"/>
          <w:szCs w:val="22"/>
        </w:rPr>
        <w:t xml:space="preserve">er </w:t>
      </w:r>
      <w:r>
        <w:rPr>
          <w:rFonts w:ascii="Book Antiqua" w:eastAsia="Arial" w:hAnsi="Book Antiqua" w:cs="Arial"/>
          <w:sz w:val="22"/>
          <w:szCs w:val="22"/>
        </w:rPr>
        <w:t xml:space="preserve">de språklige nyansene </w:t>
      </w:r>
      <w:r w:rsidR="00F9442A">
        <w:rPr>
          <w:rFonts w:ascii="Book Antiqua" w:eastAsia="Arial" w:hAnsi="Book Antiqua" w:cs="Arial"/>
          <w:sz w:val="22"/>
          <w:szCs w:val="22"/>
        </w:rPr>
        <w:t>et relevant moment i helhetsvurderingen, særlig i lys av at avisen korrigerte.</w:t>
      </w:r>
    </w:p>
    <w:p w14:paraId="3514B87C" w14:textId="640DAC92" w:rsidR="00F6629E" w:rsidRDefault="00F9442A" w:rsidP="00F9442A">
      <w:pPr>
        <w:rPr>
          <w:rFonts w:ascii="Book Antiqua" w:eastAsia="Arial" w:hAnsi="Book Antiqua" w:cs="Arial"/>
          <w:sz w:val="22"/>
          <w:szCs w:val="22"/>
        </w:rPr>
      </w:pPr>
      <w:r w:rsidRPr="00F6629E">
        <w:rPr>
          <w:rFonts w:ascii="Book Antiqua" w:eastAsia="Arial" w:hAnsi="Book Antiqua" w:cs="Arial"/>
          <w:sz w:val="22"/>
          <w:szCs w:val="22"/>
        </w:rPr>
        <w:t xml:space="preserve"> </w:t>
      </w:r>
    </w:p>
    <w:p w14:paraId="42AA055C" w14:textId="7B8DFA29" w:rsidR="00F96A5E" w:rsidRDefault="00F96A5E" w:rsidP="00F6629E">
      <w:pPr>
        <w:rPr>
          <w:rFonts w:ascii="Book Antiqua" w:eastAsia="Arial" w:hAnsi="Book Antiqua" w:cs="Arial"/>
          <w:sz w:val="22"/>
          <w:szCs w:val="22"/>
        </w:rPr>
      </w:pPr>
      <w:r>
        <w:rPr>
          <w:rFonts w:ascii="Book Antiqua" w:eastAsia="Arial" w:hAnsi="Book Antiqua" w:cs="Arial"/>
          <w:sz w:val="22"/>
          <w:szCs w:val="22"/>
        </w:rPr>
        <w:t>For øvrig sier BT seg enig i at redaksjonen bør publisere sist oppdaterte versjon når NTB publiserer flere</w:t>
      </w:r>
      <w:r w:rsidR="00FA7798">
        <w:rPr>
          <w:rFonts w:ascii="Book Antiqua" w:eastAsia="Arial" w:hAnsi="Book Antiqua" w:cs="Arial"/>
          <w:sz w:val="22"/>
          <w:szCs w:val="22"/>
        </w:rPr>
        <w:t xml:space="preserve"> versjoner av en artikkel</w:t>
      </w:r>
      <w:r>
        <w:rPr>
          <w:rFonts w:ascii="Book Antiqua" w:eastAsia="Arial" w:hAnsi="Book Antiqua" w:cs="Arial"/>
          <w:sz w:val="22"/>
          <w:szCs w:val="22"/>
        </w:rPr>
        <w:t>. BT legger til: «</w:t>
      </w:r>
      <w:r w:rsidR="00F6629E" w:rsidRPr="00F6629E">
        <w:rPr>
          <w:rFonts w:ascii="Book Antiqua" w:eastAsia="Arial" w:hAnsi="Book Antiqua" w:cs="Arial"/>
          <w:sz w:val="22"/>
          <w:szCs w:val="22"/>
        </w:rPr>
        <w:t>Så er det jo naturligvis slik med papirproduksjon at på et gitt tidspunkt er det ikke lenger mulig å oppdatere.</w:t>
      </w:r>
      <w:r>
        <w:rPr>
          <w:rFonts w:ascii="Book Antiqua" w:eastAsia="Arial" w:hAnsi="Book Antiqua" w:cs="Arial"/>
          <w:sz w:val="22"/>
          <w:szCs w:val="22"/>
        </w:rPr>
        <w:t>»</w:t>
      </w:r>
    </w:p>
    <w:p w14:paraId="01CB8D01" w14:textId="77777777" w:rsidR="00F96A5E" w:rsidRDefault="00F96A5E" w:rsidP="00F6629E">
      <w:pPr>
        <w:rPr>
          <w:rFonts w:ascii="Book Antiqua" w:eastAsia="Arial" w:hAnsi="Book Antiqua" w:cs="Arial"/>
          <w:sz w:val="22"/>
          <w:szCs w:val="22"/>
        </w:rPr>
      </w:pPr>
    </w:p>
    <w:p w14:paraId="211FD361" w14:textId="77777777" w:rsidR="00F96A5E" w:rsidRDefault="00F96A5E" w:rsidP="00F6629E">
      <w:pPr>
        <w:rPr>
          <w:rFonts w:ascii="Book Antiqua" w:eastAsia="Arial" w:hAnsi="Book Antiqua" w:cs="Arial"/>
          <w:sz w:val="22"/>
          <w:szCs w:val="22"/>
        </w:rPr>
      </w:pPr>
      <w:r>
        <w:rPr>
          <w:rFonts w:ascii="Book Antiqua" w:eastAsia="Arial" w:hAnsi="Book Antiqua" w:cs="Arial"/>
          <w:sz w:val="22"/>
          <w:szCs w:val="22"/>
        </w:rPr>
        <w:t>BT opplyser om versjonen avisen publiserte: «</w:t>
      </w:r>
      <w:r w:rsidR="00F6629E" w:rsidRPr="00F6629E">
        <w:rPr>
          <w:rFonts w:ascii="Book Antiqua" w:eastAsia="Arial" w:hAnsi="Book Antiqua" w:cs="Arial"/>
          <w:sz w:val="22"/>
          <w:szCs w:val="22"/>
        </w:rPr>
        <w:t>Saken BT benyttet i sin papiravis 05.03, ble publisert av NTB 13.39 dagen i forveien. Den er utstyrt med tittelen “Nordea- og DNB-aksjene faller etter anklager om hvitvasking”: Det var fjerde oppdatering i samme sak, den første kom 09.55.</w:t>
      </w:r>
      <w:r>
        <w:rPr>
          <w:rFonts w:ascii="Book Antiqua" w:eastAsia="Arial" w:hAnsi="Book Antiqua" w:cs="Arial"/>
          <w:sz w:val="22"/>
          <w:szCs w:val="22"/>
        </w:rPr>
        <w:t>»</w:t>
      </w:r>
    </w:p>
    <w:p w14:paraId="6F4537CB" w14:textId="77777777" w:rsidR="00F96A5E" w:rsidRDefault="00F96A5E" w:rsidP="00F6629E">
      <w:pPr>
        <w:rPr>
          <w:rFonts w:ascii="Book Antiqua" w:eastAsia="Arial" w:hAnsi="Book Antiqua" w:cs="Arial"/>
          <w:sz w:val="22"/>
          <w:szCs w:val="22"/>
        </w:rPr>
      </w:pPr>
    </w:p>
    <w:p w14:paraId="64C39987" w14:textId="7F462A8A" w:rsidR="00C47EB9" w:rsidRPr="00F6629E" w:rsidRDefault="00C47EB9" w:rsidP="00C47EB9">
      <w:pPr>
        <w:rPr>
          <w:rFonts w:ascii="Book Antiqua" w:eastAsia="Arial" w:hAnsi="Book Antiqua" w:cs="Arial"/>
          <w:sz w:val="22"/>
          <w:szCs w:val="22"/>
        </w:rPr>
      </w:pPr>
      <w:r>
        <w:rPr>
          <w:rFonts w:ascii="Book Antiqua" w:eastAsia="Arial" w:hAnsi="Book Antiqua" w:cs="Arial"/>
          <w:sz w:val="22"/>
          <w:szCs w:val="22"/>
        </w:rPr>
        <w:t>BT viser også til oppfølgende publiseringer, og påpeker: «</w:t>
      </w:r>
      <w:r w:rsidRPr="00F6629E">
        <w:rPr>
          <w:rFonts w:ascii="Book Antiqua" w:eastAsia="Arial" w:hAnsi="Book Antiqua" w:cs="Arial"/>
          <w:sz w:val="22"/>
          <w:szCs w:val="22"/>
        </w:rPr>
        <w:t xml:space="preserve">Bergens Tidende skulle gjerne fått med seg en oppdatert NTB-sak i avisen 05. mars. Men papirdeadline i Bergens Tidende er klokken 18.00. Det frikjenner oss selvsagt ikke for upresisheter, men er en forklaring på det inntrufne. Vi kan ikke få med oss endringer som kommer etter </w:t>
      </w:r>
      <w:r w:rsidRPr="00C47EB9">
        <w:rPr>
          <w:rFonts w:ascii="Book Antiqua" w:eastAsia="Arial" w:hAnsi="Book Antiqua" w:cs="Arial"/>
          <w:sz w:val="22"/>
          <w:szCs w:val="22"/>
        </w:rPr>
        <w:t>deadline</w:t>
      </w:r>
      <w:r w:rsidRPr="00F6629E">
        <w:rPr>
          <w:rFonts w:ascii="Book Antiqua" w:eastAsia="Arial" w:hAnsi="Book Antiqua" w:cs="Arial"/>
          <w:sz w:val="22"/>
          <w:szCs w:val="22"/>
        </w:rPr>
        <w:t>. Og her kom første endring i skjæringspunktet. Det er en formildende omstendighet, etter vårt syn.</w:t>
      </w:r>
      <w:r>
        <w:rPr>
          <w:rFonts w:ascii="Book Antiqua" w:eastAsia="Arial" w:hAnsi="Book Antiqua" w:cs="Arial"/>
          <w:sz w:val="22"/>
          <w:szCs w:val="22"/>
        </w:rPr>
        <w:t>»</w:t>
      </w:r>
      <w:r w:rsidRPr="00F6629E">
        <w:rPr>
          <w:rFonts w:ascii="Book Antiqua" w:eastAsia="Arial" w:hAnsi="Book Antiqua" w:cs="Arial"/>
          <w:sz w:val="22"/>
          <w:szCs w:val="22"/>
        </w:rPr>
        <w:t xml:space="preserve">  </w:t>
      </w:r>
    </w:p>
    <w:p w14:paraId="3EE5AE74" w14:textId="77777777" w:rsidR="00C47EB9" w:rsidRDefault="00C47EB9" w:rsidP="00C47EB9">
      <w:pPr>
        <w:rPr>
          <w:rFonts w:ascii="Book Antiqua" w:eastAsia="Arial" w:hAnsi="Book Antiqua" w:cs="Arial"/>
          <w:sz w:val="22"/>
          <w:szCs w:val="22"/>
        </w:rPr>
      </w:pPr>
    </w:p>
    <w:p w14:paraId="6AE6A0C7" w14:textId="3E30517C" w:rsidR="00FE53BB" w:rsidRDefault="00FE53BB" w:rsidP="00F6629E">
      <w:pPr>
        <w:rPr>
          <w:rFonts w:ascii="Book Antiqua" w:eastAsia="Arial" w:hAnsi="Book Antiqua" w:cs="Arial"/>
          <w:sz w:val="22"/>
          <w:szCs w:val="22"/>
        </w:rPr>
      </w:pPr>
      <w:r>
        <w:rPr>
          <w:rFonts w:ascii="Book Antiqua" w:eastAsia="Arial" w:hAnsi="Book Antiqua" w:cs="Arial"/>
          <w:sz w:val="22"/>
          <w:szCs w:val="22"/>
        </w:rPr>
        <w:t>For øvrig påpeker BT at artikkelen aldri ble publisert på nett, noe derimot andre mediehus</w:t>
      </w:r>
      <w:r w:rsidR="00236122">
        <w:rPr>
          <w:rFonts w:ascii="Book Antiqua" w:eastAsia="Arial" w:hAnsi="Book Antiqua" w:cs="Arial"/>
          <w:sz w:val="22"/>
          <w:szCs w:val="22"/>
        </w:rPr>
        <w:t xml:space="preserve"> </w:t>
      </w:r>
      <w:r>
        <w:rPr>
          <w:rFonts w:ascii="Book Antiqua" w:eastAsia="Arial" w:hAnsi="Book Antiqua" w:cs="Arial"/>
          <w:sz w:val="22"/>
          <w:szCs w:val="22"/>
        </w:rPr>
        <w:t>som ikke er innklaget, gjorde</w:t>
      </w:r>
      <w:r w:rsidR="00C47EB9">
        <w:rPr>
          <w:rFonts w:ascii="Book Antiqua" w:eastAsia="Arial" w:hAnsi="Book Antiqua" w:cs="Arial"/>
          <w:sz w:val="22"/>
          <w:szCs w:val="22"/>
        </w:rPr>
        <w:t xml:space="preserve"> –</w:t>
      </w:r>
      <w:r>
        <w:rPr>
          <w:rFonts w:ascii="Book Antiqua" w:eastAsia="Arial" w:hAnsi="Book Antiqua" w:cs="Arial"/>
          <w:sz w:val="22"/>
          <w:szCs w:val="22"/>
        </w:rPr>
        <w:t xml:space="preserve"> uten å rette.</w:t>
      </w:r>
    </w:p>
    <w:p w14:paraId="1991F690" w14:textId="0FACBF44" w:rsidR="005C10FA" w:rsidRDefault="005C10FA" w:rsidP="00F6629E">
      <w:pPr>
        <w:rPr>
          <w:rFonts w:ascii="Book Antiqua" w:eastAsia="Arial" w:hAnsi="Book Antiqua" w:cs="Arial"/>
          <w:sz w:val="22"/>
          <w:szCs w:val="22"/>
        </w:rPr>
      </w:pPr>
    </w:p>
    <w:p w14:paraId="475CD725" w14:textId="0E59E8C3" w:rsidR="00F6629E" w:rsidRDefault="005C10FA" w:rsidP="005C10FA">
      <w:pPr>
        <w:rPr>
          <w:rFonts w:ascii="Book Antiqua" w:eastAsia="Arial" w:hAnsi="Book Antiqua" w:cs="Arial"/>
          <w:sz w:val="22"/>
          <w:szCs w:val="22"/>
        </w:rPr>
      </w:pPr>
      <w:r>
        <w:rPr>
          <w:rFonts w:ascii="Book Antiqua" w:eastAsia="Arial" w:hAnsi="Book Antiqua" w:cs="Arial"/>
          <w:sz w:val="22"/>
          <w:szCs w:val="22"/>
        </w:rPr>
        <w:t>Oppsummer</w:t>
      </w:r>
      <w:r w:rsidR="00C47EB9">
        <w:rPr>
          <w:rFonts w:ascii="Book Antiqua" w:eastAsia="Arial" w:hAnsi="Book Antiqua" w:cs="Arial"/>
          <w:sz w:val="22"/>
          <w:szCs w:val="22"/>
        </w:rPr>
        <w:t>t</w:t>
      </w:r>
      <w:r>
        <w:rPr>
          <w:rFonts w:ascii="Book Antiqua" w:eastAsia="Arial" w:hAnsi="Book Antiqua" w:cs="Arial"/>
          <w:sz w:val="22"/>
          <w:szCs w:val="22"/>
        </w:rPr>
        <w:t xml:space="preserve"> mener BT at PFU bør se hen til følgende momenter i vurderingen av publiseringen: </w:t>
      </w:r>
    </w:p>
    <w:p w14:paraId="32ADB905" w14:textId="293E98CE" w:rsidR="00F6629E" w:rsidRPr="00F6629E" w:rsidRDefault="005C10FA" w:rsidP="00F6629E">
      <w:pPr>
        <w:widowControl/>
        <w:numPr>
          <w:ilvl w:val="0"/>
          <w:numId w:val="8"/>
        </w:numPr>
        <w:overflowPunct/>
        <w:autoSpaceDE/>
        <w:autoSpaceDN/>
        <w:adjustRightInd/>
        <w:textAlignment w:val="auto"/>
        <w:rPr>
          <w:rFonts w:ascii="Book Antiqua" w:eastAsia="Arial" w:hAnsi="Book Antiqua" w:cs="Arial"/>
          <w:sz w:val="22"/>
          <w:szCs w:val="22"/>
        </w:rPr>
      </w:pPr>
      <w:r>
        <w:rPr>
          <w:rFonts w:ascii="Book Antiqua" w:eastAsia="Arial" w:hAnsi="Book Antiqua" w:cs="Arial"/>
          <w:sz w:val="22"/>
          <w:szCs w:val="22"/>
        </w:rPr>
        <w:t xml:space="preserve">BT gikk </w:t>
      </w:r>
      <w:r w:rsidR="00F6629E" w:rsidRPr="00F6629E">
        <w:rPr>
          <w:rFonts w:ascii="Book Antiqua" w:eastAsia="Arial" w:hAnsi="Book Antiqua" w:cs="Arial"/>
          <w:sz w:val="22"/>
          <w:szCs w:val="22"/>
        </w:rPr>
        <w:t xml:space="preserve">umiddelbart i dialog med DNB og trykket </w:t>
      </w:r>
      <w:r>
        <w:rPr>
          <w:rFonts w:ascii="Book Antiqua" w:eastAsia="Arial" w:hAnsi="Book Antiqua" w:cs="Arial"/>
          <w:sz w:val="22"/>
          <w:szCs w:val="22"/>
        </w:rPr>
        <w:t xml:space="preserve">både </w:t>
      </w:r>
      <w:r w:rsidR="00F6629E" w:rsidRPr="00F6629E">
        <w:rPr>
          <w:rFonts w:ascii="Book Antiqua" w:eastAsia="Arial" w:hAnsi="Book Antiqua" w:cs="Arial"/>
          <w:sz w:val="22"/>
          <w:szCs w:val="22"/>
        </w:rPr>
        <w:t>en rett</w:t>
      </w:r>
      <w:r>
        <w:rPr>
          <w:rFonts w:ascii="Book Antiqua" w:eastAsia="Arial" w:hAnsi="Book Antiqua" w:cs="Arial"/>
          <w:sz w:val="22"/>
          <w:szCs w:val="22"/>
        </w:rPr>
        <w:t xml:space="preserve">else </w:t>
      </w:r>
      <w:r w:rsidRPr="005C10FA">
        <w:rPr>
          <w:rFonts w:ascii="Book Antiqua" w:eastAsia="Arial" w:hAnsi="Book Antiqua" w:cs="Arial"/>
          <w:i/>
          <w:sz w:val="22"/>
          <w:szCs w:val="22"/>
        </w:rPr>
        <w:t>og</w:t>
      </w:r>
      <w:r>
        <w:rPr>
          <w:rFonts w:ascii="Book Antiqua" w:eastAsia="Arial" w:hAnsi="Book Antiqua" w:cs="Arial"/>
          <w:sz w:val="22"/>
          <w:szCs w:val="22"/>
        </w:rPr>
        <w:t xml:space="preserve"> </w:t>
      </w:r>
      <w:r w:rsidR="00F6629E" w:rsidRPr="00F6629E">
        <w:rPr>
          <w:rFonts w:ascii="Book Antiqua" w:eastAsia="Arial" w:hAnsi="Book Antiqua" w:cs="Arial"/>
          <w:sz w:val="22"/>
          <w:szCs w:val="22"/>
        </w:rPr>
        <w:t>beklagelse</w:t>
      </w:r>
      <w:r>
        <w:rPr>
          <w:rFonts w:ascii="Book Antiqua" w:eastAsia="Arial" w:hAnsi="Book Antiqua" w:cs="Arial"/>
          <w:sz w:val="22"/>
          <w:szCs w:val="22"/>
        </w:rPr>
        <w:t>, jf. VVP 4.13</w:t>
      </w:r>
      <w:r w:rsidR="00F6629E" w:rsidRPr="00F6629E">
        <w:rPr>
          <w:rFonts w:ascii="Book Antiqua" w:eastAsia="Arial" w:hAnsi="Book Antiqua" w:cs="Arial"/>
          <w:sz w:val="22"/>
          <w:szCs w:val="22"/>
        </w:rPr>
        <w:t xml:space="preserve">.   </w:t>
      </w:r>
    </w:p>
    <w:p w14:paraId="3CEB9DD7" w14:textId="77777777" w:rsidR="00E974AF" w:rsidRDefault="005C10FA" w:rsidP="00F6629E">
      <w:pPr>
        <w:widowControl/>
        <w:numPr>
          <w:ilvl w:val="0"/>
          <w:numId w:val="8"/>
        </w:numPr>
        <w:overflowPunct/>
        <w:autoSpaceDE/>
        <w:autoSpaceDN/>
        <w:adjustRightInd/>
        <w:textAlignment w:val="auto"/>
        <w:rPr>
          <w:rFonts w:ascii="Book Antiqua" w:eastAsia="Arial" w:hAnsi="Book Antiqua" w:cs="Arial"/>
          <w:sz w:val="22"/>
          <w:szCs w:val="22"/>
        </w:rPr>
      </w:pPr>
      <w:r>
        <w:rPr>
          <w:rFonts w:ascii="Book Antiqua" w:eastAsia="Arial" w:hAnsi="Book Antiqua" w:cs="Arial"/>
          <w:sz w:val="22"/>
          <w:szCs w:val="22"/>
        </w:rPr>
        <w:t>BT stiller spørsmål ved h</w:t>
      </w:r>
      <w:r w:rsidR="00F6629E" w:rsidRPr="00F6629E">
        <w:rPr>
          <w:rFonts w:ascii="Book Antiqua" w:eastAsia="Arial" w:hAnsi="Book Antiqua" w:cs="Arial"/>
          <w:sz w:val="22"/>
          <w:szCs w:val="22"/>
        </w:rPr>
        <w:t xml:space="preserve">vor misvisende saken </w:t>
      </w:r>
      <w:r>
        <w:rPr>
          <w:rFonts w:ascii="Book Antiqua" w:eastAsia="Arial" w:hAnsi="Book Antiqua" w:cs="Arial"/>
          <w:sz w:val="22"/>
          <w:szCs w:val="22"/>
        </w:rPr>
        <w:t xml:space="preserve">egentlig er </w:t>
      </w:r>
      <w:r w:rsidR="00F6629E" w:rsidRPr="00F6629E">
        <w:rPr>
          <w:rFonts w:ascii="Book Antiqua" w:eastAsia="Arial" w:hAnsi="Book Antiqua" w:cs="Arial"/>
          <w:sz w:val="22"/>
          <w:szCs w:val="22"/>
        </w:rPr>
        <w:t>fremstilt</w:t>
      </w:r>
      <w:r>
        <w:rPr>
          <w:rFonts w:ascii="Book Antiqua" w:eastAsia="Arial" w:hAnsi="Book Antiqua" w:cs="Arial"/>
          <w:sz w:val="22"/>
          <w:szCs w:val="22"/>
        </w:rPr>
        <w:t>; det</w:t>
      </w:r>
      <w:r w:rsidR="00F6629E" w:rsidRPr="00F6629E">
        <w:rPr>
          <w:rFonts w:ascii="Book Antiqua" w:eastAsia="Arial" w:hAnsi="Book Antiqua" w:cs="Arial"/>
          <w:sz w:val="22"/>
          <w:szCs w:val="22"/>
        </w:rPr>
        <w:t xml:space="preserve"> er </w:t>
      </w:r>
      <w:r>
        <w:rPr>
          <w:rFonts w:ascii="Book Antiqua" w:eastAsia="Arial" w:hAnsi="Book Antiqua" w:cs="Arial"/>
          <w:sz w:val="22"/>
          <w:szCs w:val="22"/>
        </w:rPr>
        <w:t>ikke</w:t>
      </w:r>
      <w:r w:rsidR="00F6629E" w:rsidRPr="00F6629E">
        <w:rPr>
          <w:rFonts w:ascii="Book Antiqua" w:eastAsia="Arial" w:hAnsi="Book Antiqua" w:cs="Arial"/>
          <w:sz w:val="22"/>
          <w:szCs w:val="22"/>
        </w:rPr>
        <w:t xml:space="preserve"> rettet </w:t>
      </w:r>
      <w:r>
        <w:rPr>
          <w:rFonts w:ascii="Book Antiqua" w:eastAsia="Arial" w:hAnsi="Book Antiqua" w:cs="Arial"/>
          <w:sz w:val="22"/>
          <w:szCs w:val="22"/>
        </w:rPr>
        <w:t xml:space="preserve">anklager </w:t>
      </w:r>
      <w:r w:rsidR="00F6629E" w:rsidRPr="00F6629E">
        <w:rPr>
          <w:rFonts w:ascii="Book Antiqua" w:eastAsia="Arial" w:hAnsi="Book Antiqua" w:cs="Arial"/>
          <w:sz w:val="22"/>
          <w:szCs w:val="22"/>
        </w:rPr>
        <w:t>mot DNB, men aksjekursen til banken er uansett påvirket av de samme anklagene, samt spekulasjonen knyttet til hvorvidt DNB er involvert.</w:t>
      </w:r>
    </w:p>
    <w:p w14:paraId="6EFB5DF3" w14:textId="6F4C5723" w:rsidR="00F6629E" w:rsidRPr="00F6629E" w:rsidRDefault="00E974AF" w:rsidP="000B7746">
      <w:pPr>
        <w:widowControl/>
        <w:numPr>
          <w:ilvl w:val="0"/>
          <w:numId w:val="8"/>
        </w:numPr>
        <w:overflowPunct/>
        <w:autoSpaceDE/>
        <w:autoSpaceDN/>
        <w:adjustRightInd/>
        <w:textAlignment w:val="auto"/>
        <w:rPr>
          <w:rFonts w:ascii="Book Antiqua" w:eastAsia="Arial" w:hAnsi="Book Antiqua" w:cs="Arial"/>
          <w:sz w:val="22"/>
          <w:szCs w:val="22"/>
        </w:rPr>
      </w:pPr>
      <w:r w:rsidRPr="00E974AF">
        <w:rPr>
          <w:rFonts w:ascii="Book Antiqua" w:eastAsia="Arial" w:hAnsi="Book Antiqua" w:cs="Arial"/>
          <w:sz w:val="22"/>
          <w:szCs w:val="22"/>
        </w:rPr>
        <w:t xml:space="preserve">BT er </w:t>
      </w:r>
      <w:r w:rsidR="00F6629E" w:rsidRPr="00E974AF">
        <w:rPr>
          <w:rFonts w:ascii="Book Antiqua" w:eastAsia="Arial" w:hAnsi="Book Antiqua" w:cs="Arial"/>
          <w:sz w:val="22"/>
          <w:szCs w:val="22"/>
        </w:rPr>
        <w:t xml:space="preserve">ansvarlige for alt </w:t>
      </w:r>
      <w:r w:rsidRPr="00E974AF">
        <w:rPr>
          <w:rFonts w:ascii="Book Antiqua" w:eastAsia="Arial" w:hAnsi="Book Antiqua" w:cs="Arial"/>
          <w:sz w:val="22"/>
          <w:szCs w:val="22"/>
        </w:rPr>
        <w:t xml:space="preserve">mediet </w:t>
      </w:r>
      <w:r w:rsidR="00F6629E" w:rsidRPr="00E974AF">
        <w:rPr>
          <w:rFonts w:ascii="Book Antiqua" w:eastAsia="Arial" w:hAnsi="Book Antiqua" w:cs="Arial"/>
          <w:sz w:val="22"/>
          <w:szCs w:val="22"/>
        </w:rPr>
        <w:t>publiserer</w:t>
      </w:r>
      <w:r w:rsidRPr="00E974AF">
        <w:rPr>
          <w:rFonts w:ascii="Book Antiqua" w:eastAsia="Arial" w:hAnsi="Book Antiqua" w:cs="Arial"/>
          <w:sz w:val="22"/>
          <w:szCs w:val="22"/>
        </w:rPr>
        <w:t>, men BT</w:t>
      </w:r>
      <w:r w:rsidR="00F6629E" w:rsidRPr="00E974AF">
        <w:rPr>
          <w:rFonts w:ascii="Book Antiqua" w:eastAsia="Arial" w:hAnsi="Book Antiqua" w:cs="Arial"/>
          <w:sz w:val="22"/>
          <w:szCs w:val="22"/>
        </w:rPr>
        <w:t xml:space="preserve"> </w:t>
      </w:r>
      <w:r w:rsidR="00C47EB9">
        <w:rPr>
          <w:rFonts w:ascii="Book Antiqua" w:eastAsia="Arial" w:hAnsi="Book Antiqua" w:cs="Arial"/>
          <w:sz w:val="22"/>
          <w:szCs w:val="22"/>
        </w:rPr>
        <w:t xml:space="preserve">mener avisen ikke </w:t>
      </w:r>
      <w:r w:rsidR="00F6629E" w:rsidRPr="00E974AF">
        <w:rPr>
          <w:rFonts w:ascii="Book Antiqua" w:eastAsia="Arial" w:hAnsi="Book Antiqua" w:cs="Arial"/>
          <w:sz w:val="22"/>
          <w:szCs w:val="22"/>
        </w:rPr>
        <w:t>kan utøve samme kvalitetskontroll på tredjepartsinnhold som på egen journalistikk</w:t>
      </w:r>
      <w:r w:rsidR="00C47EB9">
        <w:rPr>
          <w:rFonts w:ascii="Book Antiqua" w:eastAsia="Arial" w:hAnsi="Book Antiqua" w:cs="Arial"/>
          <w:sz w:val="22"/>
          <w:szCs w:val="22"/>
        </w:rPr>
        <w:t>.</w:t>
      </w:r>
    </w:p>
    <w:p w14:paraId="5FCB4EB1" w14:textId="5EB7BBB8" w:rsidR="00F6629E" w:rsidRPr="00E974AF" w:rsidRDefault="00E974AF" w:rsidP="002A557C">
      <w:pPr>
        <w:widowControl/>
        <w:numPr>
          <w:ilvl w:val="0"/>
          <w:numId w:val="8"/>
        </w:numPr>
        <w:shd w:val="clear" w:color="auto" w:fill="FFFFFF"/>
        <w:overflowPunct/>
        <w:autoSpaceDE/>
        <w:autoSpaceDN/>
        <w:adjustRightInd/>
        <w:spacing w:line="276" w:lineRule="auto"/>
        <w:textAlignment w:val="auto"/>
        <w:rPr>
          <w:rFonts w:ascii="Book Antiqua" w:hAnsi="Book Antiqua"/>
          <w:b/>
          <w:sz w:val="22"/>
          <w:szCs w:val="22"/>
        </w:rPr>
      </w:pPr>
      <w:r w:rsidRPr="00E974AF">
        <w:rPr>
          <w:rFonts w:ascii="Book Antiqua" w:eastAsia="Arial" w:hAnsi="Book Antiqua" w:cs="Arial"/>
          <w:sz w:val="22"/>
          <w:szCs w:val="22"/>
        </w:rPr>
        <w:t xml:space="preserve">BT trykket en </w:t>
      </w:r>
      <w:r w:rsidR="00F6629E" w:rsidRPr="00E974AF">
        <w:rPr>
          <w:rFonts w:ascii="Book Antiqua" w:eastAsia="Arial" w:hAnsi="Book Antiqua" w:cs="Arial"/>
          <w:sz w:val="22"/>
          <w:szCs w:val="22"/>
        </w:rPr>
        <w:t>tidlig versjon av saken</w:t>
      </w:r>
      <w:r w:rsidRPr="00E974AF">
        <w:rPr>
          <w:rFonts w:ascii="Book Antiqua" w:eastAsia="Arial" w:hAnsi="Book Antiqua" w:cs="Arial"/>
          <w:sz w:val="22"/>
          <w:szCs w:val="22"/>
        </w:rPr>
        <w:t xml:space="preserve"> grunnet </w:t>
      </w:r>
      <w:r w:rsidR="00F6629E" w:rsidRPr="00E974AF">
        <w:rPr>
          <w:rFonts w:ascii="Book Antiqua" w:eastAsia="Arial" w:hAnsi="Book Antiqua" w:cs="Arial"/>
          <w:sz w:val="22"/>
          <w:szCs w:val="22"/>
        </w:rPr>
        <w:t>deadline</w:t>
      </w:r>
      <w:r w:rsidR="00C47EB9">
        <w:rPr>
          <w:rFonts w:ascii="Book Antiqua" w:eastAsia="Arial" w:hAnsi="Book Antiqua" w:cs="Arial"/>
          <w:sz w:val="22"/>
          <w:szCs w:val="22"/>
        </w:rPr>
        <w:t>.</w:t>
      </w:r>
    </w:p>
    <w:p w14:paraId="77E1D3A5" w14:textId="4F5800F4" w:rsidR="00E974AF" w:rsidRDefault="00E974AF" w:rsidP="00E974AF">
      <w:pPr>
        <w:widowControl/>
        <w:shd w:val="clear" w:color="auto" w:fill="FFFFFF"/>
        <w:overflowPunct/>
        <w:autoSpaceDE/>
        <w:autoSpaceDN/>
        <w:adjustRightInd/>
        <w:spacing w:line="276" w:lineRule="auto"/>
        <w:textAlignment w:val="auto"/>
        <w:rPr>
          <w:rFonts w:ascii="Book Antiqua" w:hAnsi="Book Antiqua"/>
          <w:b/>
          <w:sz w:val="22"/>
          <w:szCs w:val="22"/>
        </w:rPr>
      </w:pPr>
    </w:p>
    <w:p w14:paraId="7E297408" w14:textId="77777777" w:rsidR="00E974AF" w:rsidRPr="00E974AF" w:rsidRDefault="00E974AF" w:rsidP="00E974AF">
      <w:pPr>
        <w:widowControl/>
        <w:shd w:val="clear" w:color="auto" w:fill="FFFFFF"/>
        <w:overflowPunct/>
        <w:autoSpaceDE/>
        <w:autoSpaceDN/>
        <w:adjustRightInd/>
        <w:spacing w:line="276" w:lineRule="auto"/>
        <w:textAlignment w:val="auto"/>
        <w:rPr>
          <w:rFonts w:ascii="Book Antiqua" w:hAnsi="Book Antiqua"/>
          <w:b/>
          <w:sz w:val="22"/>
          <w:szCs w:val="22"/>
        </w:rPr>
      </w:pPr>
    </w:p>
    <w:p w14:paraId="43F1E8BE" w14:textId="33F4B947" w:rsidR="007C28A6" w:rsidRPr="007C28A6" w:rsidRDefault="00392CB3" w:rsidP="00E974AF">
      <w:pPr>
        <w:rPr>
          <w:rFonts w:ascii="Book Antiqua" w:hAnsi="Book Antiqua"/>
          <w:sz w:val="22"/>
          <w:szCs w:val="22"/>
        </w:rPr>
      </w:pPr>
      <w:r w:rsidRPr="00F6629E">
        <w:rPr>
          <w:rFonts w:ascii="Book Antiqua" w:hAnsi="Book Antiqua"/>
          <w:b/>
          <w:sz w:val="22"/>
          <w:szCs w:val="22"/>
        </w:rPr>
        <w:t xml:space="preserve">Klager </w:t>
      </w:r>
      <w:r w:rsidR="00E974AF">
        <w:rPr>
          <w:rFonts w:ascii="Book Antiqua" w:hAnsi="Book Antiqua"/>
          <w:sz w:val="22"/>
          <w:szCs w:val="22"/>
        </w:rPr>
        <w:t>har kun kommentarer til NTBs tilsvar</w:t>
      </w:r>
      <w:r w:rsidR="00C47EB9">
        <w:rPr>
          <w:rFonts w:ascii="Book Antiqua" w:hAnsi="Book Antiqua"/>
          <w:sz w:val="22"/>
          <w:szCs w:val="22"/>
        </w:rPr>
        <w:t>. D</w:t>
      </w:r>
      <w:r w:rsidR="00E974AF">
        <w:rPr>
          <w:rFonts w:ascii="Book Antiqua" w:hAnsi="Book Antiqua"/>
          <w:sz w:val="22"/>
          <w:szCs w:val="22"/>
        </w:rPr>
        <w:t xml:space="preserve">isse går på </w:t>
      </w:r>
      <w:r w:rsidR="007C28A6" w:rsidRPr="00F76A90">
        <w:rPr>
          <w:rFonts w:ascii="Book Antiqua" w:hAnsi="Book Antiqua"/>
          <w:sz w:val="22"/>
          <w:szCs w:val="22"/>
        </w:rPr>
        <w:t>gjengivelser av fakta</w:t>
      </w:r>
      <w:r w:rsidR="00E974AF">
        <w:rPr>
          <w:rFonts w:ascii="Book Antiqua" w:hAnsi="Book Antiqua"/>
          <w:sz w:val="22"/>
          <w:szCs w:val="22"/>
        </w:rPr>
        <w:t>,</w:t>
      </w:r>
      <w:r w:rsidR="007C28A6" w:rsidRPr="00F76A90">
        <w:rPr>
          <w:rFonts w:ascii="Book Antiqua" w:hAnsi="Book Antiqua"/>
          <w:sz w:val="22"/>
          <w:szCs w:val="22"/>
        </w:rPr>
        <w:t xml:space="preserve"> som </w:t>
      </w:r>
      <w:r w:rsidR="00E974AF">
        <w:rPr>
          <w:rFonts w:ascii="Book Antiqua" w:hAnsi="Book Antiqua"/>
          <w:sz w:val="22"/>
          <w:szCs w:val="22"/>
        </w:rPr>
        <w:t xml:space="preserve">klager mener </w:t>
      </w:r>
      <w:r w:rsidR="007C28A6" w:rsidRPr="00F76A90">
        <w:rPr>
          <w:rFonts w:ascii="Book Antiqua" w:hAnsi="Book Antiqua"/>
          <w:sz w:val="22"/>
          <w:szCs w:val="22"/>
        </w:rPr>
        <w:t>er upresise</w:t>
      </w:r>
      <w:r w:rsidR="00E974AF">
        <w:rPr>
          <w:rFonts w:ascii="Book Antiqua" w:hAnsi="Book Antiqua"/>
          <w:sz w:val="22"/>
          <w:szCs w:val="22"/>
        </w:rPr>
        <w:t>. Klager påpeker at saken ikke startet med at andre medier omtalte en «ny hvitva</w:t>
      </w:r>
      <w:r w:rsidR="002F1CFC">
        <w:rPr>
          <w:rFonts w:ascii="Book Antiqua" w:hAnsi="Book Antiqua"/>
          <w:sz w:val="22"/>
          <w:szCs w:val="22"/>
        </w:rPr>
        <w:t>s</w:t>
      </w:r>
      <w:r w:rsidR="00E974AF">
        <w:rPr>
          <w:rFonts w:ascii="Book Antiqua" w:hAnsi="Book Antiqua"/>
          <w:sz w:val="22"/>
          <w:szCs w:val="22"/>
        </w:rPr>
        <w:t>kingsskandale i baltisk bankvesen», men: «</w:t>
      </w:r>
      <w:r w:rsidR="007C28A6" w:rsidRPr="007C28A6">
        <w:rPr>
          <w:rFonts w:ascii="Book Antiqua" w:hAnsi="Book Antiqua"/>
          <w:sz w:val="22"/>
          <w:szCs w:val="22"/>
        </w:rPr>
        <w:t>Det fremgår klart og tydelig at TV-dokumentaren som kommer senere på dagen handler om Nordea, men det står altså ingen steder at det er koblet til deres baltiske virksomhet. Dette er et viktig premiss i saken NTB er klaget inn for. (For ordens skyld minner vi om at det var en av Nordeas filialer i København som var sentrum for anklagene i dokumentaren)</w:t>
      </w:r>
      <w:r w:rsidR="00E974AF">
        <w:rPr>
          <w:rFonts w:ascii="Book Antiqua" w:hAnsi="Book Antiqua"/>
          <w:sz w:val="22"/>
          <w:szCs w:val="22"/>
        </w:rPr>
        <w:t>»</w:t>
      </w:r>
    </w:p>
    <w:p w14:paraId="327AA654" w14:textId="525C49AB" w:rsidR="007C28A6" w:rsidRDefault="007C28A6" w:rsidP="00C47EB9">
      <w:pPr>
        <w:rPr>
          <w:rFonts w:ascii="Book Antiqua" w:hAnsi="Book Antiqua"/>
          <w:sz w:val="22"/>
          <w:szCs w:val="22"/>
        </w:rPr>
      </w:pPr>
    </w:p>
    <w:p w14:paraId="264BAE2C" w14:textId="68B734FA" w:rsidR="007C28A6" w:rsidRDefault="00E974AF" w:rsidP="00C47EB9">
      <w:pPr>
        <w:rPr>
          <w:rFonts w:ascii="Book Antiqua" w:hAnsi="Book Antiqua"/>
          <w:sz w:val="22"/>
          <w:szCs w:val="22"/>
        </w:rPr>
      </w:pPr>
      <w:r>
        <w:rPr>
          <w:rFonts w:ascii="Book Antiqua" w:hAnsi="Book Antiqua"/>
          <w:sz w:val="22"/>
          <w:szCs w:val="22"/>
        </w:rPr>
        <w:t xml:space="preserve">Videre innvender klager at DNB uttalte </w:t>
      </w:r>
      <w:r w:rsidR="00C47EB9">
        <w:rPr>
          <w:rFonts w:ascii="Book Antiqua" w:hAnsi="Book Antiqua"/>
          <w:sz w:val="22"/>
          <w:szCs w:val="22"/>
        </w:rPr>
        <w:t xml:space="preserve">mer </w:t>
      </w:r>
      <w:r>
        <w:rPr>
          <w:rFonts w:ascii="Book Antiqua" w:hAnsi="Book Antiqua"/>
          <w:sz w:val="22"/>
          <w:szCs w:val="22"/>
        </w:rPr>
        <w:t>i DN-saken</w:t>
      </w:r>
      <w:r w:rsidR="00C47EB9">
        <w:rPr>
          <w:rFonts w:ascii="Book Antiqua" w:hAnsi="Book Antiqua"/>
          <w:sz w:val="22"/>
          <w:szCs w:val="22"/>
        </w:rPr>
        <w:t xml:space="preserve"> enn </w:t>
      </w:r>
      <w:r>
        <w:rPr>
          <w:rFonts w:ascii="Book Antiqua" w:hAnsi="Book Antiqua"/>
          <w:sz w:val="22"/>
          <w:szCs w:val="22"/>
        </w:rPr>
        <w:t>NTB siterte</w:t>
      </w:r>
      <w:r w:rsidR="00BB33BE">
        <w:rPr>
          <w:rFonts w:ascii="Book Antiqua" w:hAnsi="Book Antiqua"/>
          <w:sz w:val="22"/>
          <w:szCs w:val="22"/>
        </w:rPr>
        <w:t xml:space="preserve">. Klager </w:t>
      </w:r>
      <w:r w:rsidR="00C47EB9">
        <w:rPr>
          <w:rFonts w:ascii="Book Antiqua" w:hAnsi="Book Antiqua"/>
          <w:sz w:val="22"/>
          <w:szCs w:val="22"/>
        </w:rPr>
        <w:t xml:space="preserve">gjengir </w:t>
      </w:r>
      <w:r w:rsidR="00BB33BE">
        <w:rPr>
          <w:rFonts w:ascii="Book Antiqua" w:hAnsi="Book Antiqua"/>
          <w:sz w:val="22"/>
          <w:szCs w:val="22"/>
        </w:rPr>
        <w:t>hva som ble uttalt i DNs artikkel:</w:t>
      </w:r>
      <w:r w:rsidR="007C28A6" w:rsidRPr="007C28A6">
        <w:rPr>
          <w:rFonts w:ascii="Book Antiqua" w:hAnsi="Book Antiqua"/>
          <w:sz w:val="22"/>
          <w:szCs w:val="22"/>
        </w:rPr>
        <w:t xml:space="preserve"> «DNBs kommunikasjonsrådgiver Andreas Nyheim sier til DN at banken ikke kommenterer hverken spekulasjoner eller aksjekurs. </w:t>
      </w:r>
      <w:r w:rsidR="007C28A6" w:rsidRPr="007C28A6">
        <w:rPr>
          <w:rFonts w:ascii="Book Antiqua" w:hAnsi="Book Antiqua"/>
          <w:b/>
          <w:sz w:val="22"/>
          <w:szCs w:val="22"/>
        </w:rPr>
        <w:t xml:space="preserve">Banken skal heller ikke </w:t>
      </w:r>
      <w:r w:rsidR="007C28A6" w:rsidRPr="007C28A6">
        <w:rPr>
          <w:rFonts w:ascii="Book Antiqua" w:hAnsi="Book Antiqua"/>
          <w:b/>
          <w:sz w:val="22"/>
          <w:szCs w:val="22"/>
        </w:rPr>
        <w:lastRenderedPageBreak/>
        <w:t>ha blitt kontaktet av YLE i forbindelse med programmet, skriver TDN Direkt</w:t>
      </w:r>
      <w:r w:rsidR="007C28A6" w:rsidRPr="007C28A6">
        <w:rPr>
          <w:rFonts w:ascii="Book Antiqua" w:hAnsi="Book Antiqua"/>
          <w:sz w:val="22"/>
          <w:szCs w:val="22"/>
        </w:rPr>
        <w:t>.» (</w:t>
      </w:r>
      <w:r w:rsidR="00BB33BE">
        <w:rPr>
          <w:rFonts w:ascii="Book Antiqua" w:hAnsi="Book Antiqua"/>
          <w:sz w:val="22"/>
          <w:szCs w:val="22"/>
        </w:rPr>
        <w:t>Klager</w:t>
      </w:r>
      <w:r w:rsidR="00C47EB9">
        <w:rPr>
          <w:rFonts w:ascii="Book Antiqua" w:hAnsi="Book Antiqua"/>
          <w:sz w:val="22"/>
          <w:szCs w:val="22"/>
        </w:rPr>
        <w:t>s</w:t>
      </w:r>
      <w:r w:rsidR="00BB33BE">
        <w:rPr>
          <w:rFonts w:ascii="Book Antiqua" w:hAnsi="Book Antiqua"/>
          <w:sz w:val="22"/>
          <w:szCs w:val="22"/>
        </w:rPr>
        <w:t xml:space="preserve"> </w:t>
      </w:r>
      <w:r w:rsidR="007C28A6" w:rsidRPr="007C28A6">
        <w:rPr>
          <w:rFonts w:ascii="Book Antiqua" w:hAnsi="Book Antiqua"/>
          <w:sz w:val="22"/>
          <w:szCs w:val="22"/>
        </w:rPr>
        <w:t>uthevelse</w:t>
      </w:r>
      <w:r w:rsidR="00BB33BE">
        <w:rPr>
          <w:rFonts w:ascii="Book Antiqua" w:hAnsi="Book Antiqua"/>
          <w:sz w:val="22"/>
          <w:szCs w:val="22"/>
        </w:rPr>
        <w:t>, sekr.anm.</w:t>
      </w:r>
      <w:r w:rsidR="007C28A6" w:rsidRPr="007C28A6">
        <w:rPr>
          <w:rFonts w:ascii="Book Antiqua" w:hAnsi="Book Antiqua"/>
          <w:sz w:val="22"/>
          <w:szCs w:val="22"/>
        </w:rPr>
        <w:t>)</w:t>
      </w:r>
    </w:p>
    <w:p w14:paraId="36561851" w14:textId="1FEFA6E1" w:rsidR="00BB33BE" w:rsidRDefault="00BB33BE" w:rsidP="00640EE1">
      <w:pPr>
        <w:rPr>
          <w:rFonts w:ascii="Book Antiqua" w:hAnsi="Book Antiqua"/>
          <w:sz w:val="22"/>
          <w:szCs w:val="22"/>
        </w:rPr>
      </w:pPr>
    </w:p>
    <w:p w14:paraId="1451D8F1" w14:textId="7DD88EB3" w:rsidR="007C28A6" w:rsidRPr="007C28A6" w:rsidRDefault="00BB33BE" w:rsidP="00640EE1">
      <w:pPr>
        <w:rPr>
          <w:rFonts w:ascii="Book Antiqua" w:hAnsi="Book Antiqua"/>
          <w:sz w:val="22"/>
          <w:szCs w:val="22"/>
        </w:rPr>
      </w:pPr>
      <w:r>
        <w:rPr>
          <w:rFonts w:ascii="Book Antiqua" w:hAnsi="Book Antiqua"/>
          <w:sz w:val="22"/>
          <w:szCs w:val="22"/>
        </w:rPr>
        <w:t>Slik klager ser det, er den siste opplysningen «</w:t>
      </w:r>
      <w:r w:rsidR="007C28A6" w:rsidRPr="007C28A6">
        <w:rPr>
          <w:rFonts w:ascii="Book Antiqua" w:hAnsi="Book Antiqua"/>
          <w:sz w:val="22"/>
          <w:szCs w:val="22"/>
        </w:rPr>
        <w:t>vesentlig og burde i seg selv ført til at NTB sjekket nærmere før de koblet DNB direkte til saken</w:t>
      </w:r>
      <w:r>
        <w:rPr>
          <w:rFonts w:ascii="Book Antiqua" w:hAnsi="Book Antiqua"/>
          <w:sz w:val="22"/>
          <w:szCs w:val="22"/>
        </w:rPr>
        <w:t>»</w:t>
      </w:r>
      <w:r w:rsidR="007C28A6" w:rsidRPr="007C28A6">
        <w:rPr>
          <w:rFonts w:ascii="Book Antiqua" w:hAnsi="Book Antiqua"/>
          <w:sz w:val="22"/>
          <w:szCs w:val="22"/>
        </w:rPr>
        <w:t>.</w:t>
      </w:r>
      <w:r>
        <w:rPr>
          <w:rFonts w:ascii="Book Antiqua" w:hAnsi="Book Antiqua"/>
          <w:sz w:val="22"/>
          <w:szCs w:val="22"/>
        </w:rPr>
        <w:t xml:space="preserve"> Etter klagers mening burde NTB som et minimum tatt med opplysningen. Klager spør: «</w:t>
      </w:r>
      <w:r w:rsidR="007C28A6" w:rsidRPr="007C28A6">
        <w:rPr>
          <w:rFonts w:ascii="Book Antiqua" w:hAnsi="Book Antiqua"/>
          <w:sz w:val="22"/>
          <w:szCs w:val="22"/>
        </w:rPr>
        <w:t>Dersom DNB ikke var kontaktet av YLE-redaksjonen, hva er da sannsynligheten for at banken var anklaget i saken?</w:t>
      </w:r>
      <w:r>
        <w:rPr>
          <w:rFonts w:ascii="Book Antiqua" w:hAnsi="Book Antiqua"/>
          <w:sz w:val="22"/>
          <w:szCs w:val="22"/>
        </w:rPr>
        <w:t>»</w:t>
      </w:r>
      <w:r w:rsidR="007C28A6" w:rsidRPr="007C28A6">
        <w:rPr>
          <w:rFonts w:ascii="Book Antiqua" w:hAnsi="Book Antiqua"/>
          <w:sz w:val="22"/>
          <w:szCs w:val="22"/>
        </w:rPr>
        <w:t xml:space="preserve"> </w:t>
      </w:r>
    </w:p>
    <w:p w14:paraId="57D78F75" w14:textId="113F6183" w:rsidR="007C28A6" w:rsidRDefault="007C28A6" w:rsidP="00640EE1">
      <w:pPr>
        <w:rPr>
          <w:rFonts w:ascii="Book Antiqua" w:hAnsi="Book Antiqua"/>
          <w:sz w:val="22"/>
          <w:szCs w:val="22"/>
        </w:rPr>
      </w:pPr>
    </w:p>
    <w:p w14:paraId="03A76DC6" w14:textId="08070CD8" w:rsidR="007C28A6" w:rsidRPr="007C28A6" w:rsidRDefault="003E15FC" w:rsidP="00640EE1">
      <w:pPr>
        <w:rPr>
          <w:rFonts w:ascii="Book Antiqua" w:hAnsi="Book Antiqua"/>
          <w:sz w:val="22"/>
          <w:szCs w:val="22"/>
        </w:rPr>
      </w:pPr>
      <w:r>
        <w:rPr>
          <w:rFonts w:ascii="Book Antiqua" w:hAnsi="Book Antiqua"/>
          <w:sz w:val="22"/>
          <w:szCs w:val="22"/>
        </w:rPr>
        <w:t>Klager påpeker dessuten: «</w:t>
      </w:r>
      <w:r w:rsidR="007C28A6" w:rsidRPr="007C28A6">
        <w:rPr>
          <w:rFonts w:ascii="Book Antiqua" w:hAnsi="Book Antiqua"/>
          <w:sz w:val="22"/>
          <w:szCs w:val="22"/>
        </w:rPr>
        <w:t xml:space="preserve">Nettopp i et nervøst marked der raske meldinger fanges opp og handles på, er det viktig at det er dekning for titler og ingress. Og i denne saken beholdt NTB den misvisende tittelen og ingressen gjennom en rekke versjoner av artikkelen, og først etter gjentatte forsøk på å få dem til å rette, ble det endret fra </w:t>
      </w:r>
      <w:r w:rsidR="005E67B4">
        <w:rPr>
          <w:rFonts w:ascii="Book Antiqua" w:hAnsi="Book Antiqua"/>
          <w:sz w:val="22"/>
          <w:szCs w:val="22"/>
        </w:rPr>
        <w:t>‘</w:t>
      </w:r>
      <w:r w:rsidR="007C28A6" w:rsidRPr="007C28A6">
        <w:rPr>
          <w:rFonts w:ascii="Book Antiqua" w:hAnsi="Book Antiqua"/>
          <w:sz w:val="22"/>
          <w:szCs w:val="22"/>
        </w:rPr>
        <w:t>anklager</w:t>
      </w:r>
      <w:r w:rsidR="005E67B4">
        <w:rPr>
          <w:rFonts w:ascii="Book Antiqua" w:hAnsi="Book Antiqua"/>
          <w:sz w:val="22"/>
          <w:szCs w:val="22"/>
        </w:rPr>
        <w:t>’</w:t>
      </w:r>
      <w:r w:rsidR="007C28A6" w:rsidRPr="007C28A6">
        <w:rPr>
          <w:rFonts w:ascii="Book Antiqua" w:hAnsi="Book Antiqua"/>
          <w:sz w:val="22"/>
          <w:szCs w:val="22"/>
        </w:rPr>
        <w:t xml:space="preserve"> til </w:t>
      </w:r>
      <w:r w:rsidR="005E67B4">
        <w:rPr>
          <w:rFonts w:ascii="Book Antiqua" w:hAnsi="Book Antiqua"/>
          <w:sz w:val="22"/>
          <w:szCs w:val="22"/>
        </w:rPr>
        <w:t>‘</w:t>
      </w:r>
      <w:r w:rsidR="007C28A6" w:rsidRPr="007C28A6">
        <w:rPr>
          <w:rFonts w:ascii="Book Antiqua" w:hAnsi="Book Antiqua"/>
          <w:sz w:val="22"/>
          <w:szCs w:val="22"/>
        </w:rPr>
        <w:t>spekulasjoner</w:t>
      </w:r>
      <w:r w:rsidR="005E67B4">
        <w:rPr>
          <w:rFonts w:ascii="Book Antiqua" w:hAnsi="Book Antiqua"/>
          <w:sz w:val="22"/>
          <w:szCs w:val="22"/>
        </w:rPr>
        <w:t>’</w:t>
      </w:r>
      <w:r w:rsidR="007C28A6" w:rsidRPr="007C28A6">
        <w:rPr>
          <w:rFonts w:ascii="Book Antiqua" w:hAnsi="Book Antiqua"/>
          <w:sz w:val="22"/>
          <w:szCs w:val="22"/>
        </w:rPr>
        <w:t xml:space="preserve"> i ingressen. Da hadde børsen stengt</w:t>
      </w:r>
      <w:r w:rsidR="005E67B4">
        <w:rPr>
          <w:rFonts w:ascii="Book Antiqua" w:hAnsi="Book Antiqua"/>
          <w:sz w:val="22"/>
          <w:szCs w:val="22"/>
        </w:rPr>
        <w:t>.»</w:t>
      </w:r>
    </w:p>
    <w:p w14:paraId="5548051D" w14:textId="77777777" w:rsidR="003869AE" w:rsidRPr="007C28A6" w:rsidRDefault="003869AE" w:rsidP="00640EE1">
      <w:pPr>
        <w:widowControl/>
        <w:rPr>
          <w:rFonts w:ascii="Book Antiqua" w:hAnsi="Book Antiqua"/>
          <w:b/>
          <w:sz w:val="22"/>
          <w:szCs w:val="22"/>
        </w:rPr>
      </w:pPr>
    </w:p>
    <w:p w14:paraId="46F9156F" w14:textId="77777777" w:rsidR="00516164" w:rsidRPr="007C28A6" w:rsidRDefault="00516164" w:rsidP="00640EE1">
      <w:pPr>
        <w:widowControl/>
        <w:rPr>
          <w:rFonts w:ascii="Book Antiqua" w:hAnsi="Book Antiqua"/>
          <w:b/>
          <w:sz w:val="22"/>
          <w:szCs w:val="22"/>
        </w:rPr>
      </w:pPr>
    </w:p>
    <w:p w14:paraId="66691B92" w14:textId="50B091D9" w:rsidR="00397B4D" w:rsidRDefault="002625BB" w:rsidP="007E0D7A">
      <w:pPr>
        <w:widowControl/>
        <w:rPr>
          <w:rFonts w:ascii="Book Antiqua" w:hAnsi="Book Antiqua"/>
          <w:sz w:val="22"/>
          <w:szCs w:val="22"/>
        </w:rPr>
      </w:pPr>
      <w:r w:rsidRPr="00397B4D">
        <w:rPr>
          <w:rFonts w:ascii="Book Antiqua" w:hAnsi="Book Antiqua"/>
          <w:b/>
          <w:sz w:val="22"/>
          <w:szCs w:val="22"/>
        </w:rPr>
        <w:t>NT</w:t>
      </w:r>
      <w:r w:rsidR="00B2345F">
        <w:rPr>
          <w:rFonts w:ascii="Book Antiqua" w:hAnsi="Book Antiqua"/>
          <w:b/>
          <w:sz w:val="22"/>
          <w:szCs w:val="22"/>
        </w:rPr>
        <w:t xml:space="preserve">B </w:t>
      </w:r>
      <w:r w:rsidR="00B2345F">
        <w:rPr>
          <w:rFonts w:ascii="Book Antiqua" w:hAnsi="Book Antiqua"/>
          <w:sz w:val="22"/>
          <w:szCs w:val="22"/>
        </w:rPr>
        <w:t>erkjenner upresishet</w:t>
      </w:r>
      <w:r w:rsidR="002968DD">
        <w:rPr>
          <w:rFonts w:ascii="Book Antiqua" w:hAnsi="Book Antiqua"/>
          <w:sz w:val="22"/>
          <w:szCs w:val="22"/>
        </w:rPr>
        <w:t xml:space="preserve"> </w:t>
      </w:r>
      <w:r w:rsidR="00B2345F">
        <w:rPr>
          <w:rFonts w:ascii="Book Antiqua" w:hAnsi="Book Antiqua"/>
          <w:sz w:val="22"/>
          <w:szCs w:val="22"/>
        </w:rPr>
        <w:t xml:space="preserve">i tilsvaret </w:t>
      </w:r>
      <w:r w:rsidR="007E0D7A">
        <w:rPr>
          <w:rFonts w:ascii="Book Antiqua" w:hAnsi="Book Antiqua"/>
          <w:sz w:val="22"/>
          <w:szCs w:val="22"/>
        </w:rPr>
        <w:t>og gir klager rett i deres fremstilling av hva som fremkom av medieomtalen. Videre erkjenner NTB også at saken ville blitt bedre om hele sitatet fra DNB i DNs artikkel var gjengitt i sitatsaken.  NTB mener likevel ikke at det ville endret selve innholdet.</w:t>
      </w:r>
    </w:p>
    <w:p w14:paraId="20D80754" w14:textId="1A9DDEA9" w:rsidR="007E0D7A" w:rsidRDefault="007E0D7A" w:rsidP="007E0D7A">
      <w:pPr>
        <w:widowControl/>
        <w:rPr>
          <w:rFonts w:ascii="Book Antiqua" w:hAnsi="Book Antiqua"/>
          <w:sz w:val="22"/>
          <w:szCs w:val="22"/>
        </w:rPr>
      </w:pPr>
    </w:p>
    <w:p w14:paraId="24C73A05" w14:textId="37044535" w:rsidR="00397B4D" w:rsidRDefault="007E0D7A" w:rsidP="007E0D7A">
      <w:pPr>
        <w:widowControl/>
        <w:rPr>
          <w:rFonts w:ascii="Book Antiqua" w:hAnsi="Book Antiqua" w:cs="ArialMT"/>
          <w:sz w:val="22"/>
          <w:szCs w:val="22"/>
        </w:rPr>
      </w:pPr>
      <w:r>
        <w:rPr>
          <w:rFonts w:ascii="Book Antiqua" w:hAnsi="Book Antiqua"/>
          <w:sz w:val="22"/>
          <w:szCs w:val="22"/>
        </w:rPr>
        <w:t>NTB skriver: «</w:t>
      </w:r>
      <w:r w:rsidR="00397B4D" w:rsidRPr="00397B4D">
        <w:rPr>
          <w:rFonts w:ascii="Book Antiqua" w:hAnsi="Book Antiqua" w:cs="ArialMT"/>
          <w:sz w:val="22"/>
          <w:szCs w:val="22"/>
        </w:rPr>
        <w:t>I den første, oppdaterte versjon, publisert etter at vi har tatt</w:t>
      </w:r>
      <w:r>
        <w:rPr>
          <w:rFonts w:ascii="Book Antiqua" w:hAnsi="Book Antiqua" w:cs="ArialMT"/>
          <w:sz w:val="22"/>
          <w:szCs w:val="22"/>
        </w:rPr>
        <w:t xml:space="preserve"> </w:t>
      </w:r>
      <w:r w:rsidR="00397B4D" w:rsidRPr="00397B4D">
        <w:rPr>
          <w:rFonts w:ascii="Book Antiqua" w:hAnsi="Book Antiqua" w:cs="ArialMT"/>
          <w:sz w:val="22"/>
          <w:szCs w:val="22"/>
        </w:rPr>
        <w:t>kontakt med DNB for mer informasjon, siterer vi E24 for nettopp dette.</w:t>
      </w:r>
    </w:p>
    <w:p w14:paraId="39DFD846" w14:textId="77777777" w:rsidR="007E0D7A" w:rsidRPr="00397B4D" w:rsidRDefault="007E0D7A" w:rsidP="007E0D7A">
      <w:pPr>
        <w:widowControl/>
        <w:rPr>
          <w:rFonts w:ascii="Book Antiqua" w:hAnsi="Book Antiqua" w:cs="ArialMT"/>
          <w:sz w:val="22"/>
          <w:szCs w:val="22"/>
        </w:rPr>
      </w:pPr>
    </w:p>
    <w:p w14:paraId="34F4FFED" w14:textId="3EB720B9" w:rsidR="007E0D7A" w:rsidRPr="00397B4D" w:rsidRDefault="007E0D7A" w:rsidP="007E0D7A">
      <w:pPr>
        <w:widowControl/>
        <w:overflowPunct/>
        <w:textAlignment w:val="auto"/>
        <w:rPr>
          <w:rFonts w:ascii="Book Antiqua" w:hAnsi="Book Antiqua"/>
          <w:b/>
          <w:sz w:val="22"/>
          <w:szCs w:val="22"/>
        </w:rPr>
      </w:pPr>
      <w:r>
        <w:rPr>
          <w:rFonts w:ascii="Book Antiqua" w:hAnsi="Book Antiqua" w:cs="ArialMT"/>
          <w:sz w:val="22"/>
          <w:szCs w:val="22"/>
        </w:rPr>
        <w:t xml:space="preserve">For øvrig fastholder NTB at nyhetsbyrået </w:t>
      </w:r>
      <w:r w:rsidR="00640EE1">
        <w:rPr>
          <w:rFonts w:ascii="Book Antiqua" w:hAnsi="Book Antiqua" w:cs="ArialMT"/>
          <w:sz w:val="22"/>
          <w:szCs w:val="22"/>
        </w:rPr>
        <w:t xml:space="preserve">aldri har </w:t>
      </w:r>
      <w:r w:rsidR="00397B4D" w:rsidRPr="00397B4D">
        <w:rPr>
          <w:rFonts w:ascii="Book Antiqua" w:hAnsi="Book Antiqua" w:cs="ArialMT"/>
          <w:sz w:val="22"/>
          <w:szCs w:val="22"/>
        </w:rPr>
        <w:t>anklaget DNB for hvitvasking</w:t>
      </w:r>
      <w:r>
        <w:rPr>
          <w:rFonts w:ascii="Book Antiqua" w:hAnsi="Book Antiqua" w:cs="ArialMT"/>
          <w:sz w:val="22"/>
          <w:szCs w:val="22"/>
        </w:rPr>
        <w:t>.</w:t>
      </w:r>
    </w:p>
    <w:sectPr w:rsidR="007E0D7A" w:rsidRPr="00397B4D" w:rsidSect="00694530">
      <w:headerReference w:type="even" r:id="rId8"/>
      <w:headerReference w:type="default" r:id="rId9"/>
      <w:headerReference w:type="first" r:id="rId10"/>
      <w:footerReference w:type="first" r:id="rId11"/>
      <w:endnotePr>
        <w:numFmt w:val="decimal"/>
      </w:endnotePr>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C633" w14:textId="77777777" w:rsidR="008C20FA" w:rsidRDefault="008C20FA">
      <w:r>
        <w:separator/>
      </w:r>
    </w:p>
  </w:endnote>
  <w:endnote w:type="continuationSeparator" w:id="0">
    <w:p w14:paraId="0ADE24DC" w14:textId="77777777" w:rsidR="008C20FA" w:rsidRDefault="008C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MT">
    <w:altName w:val="Arial"/>
    <w:charset w:val="B2"/>
    <w:family w:val="auto"/>
    <w:pitch w:val="default"/>
    <w:sig w:usb0="00002001" w:usb1="00000000" w:usb2="00000000" w:usb3="00000000" w:csb0="00000040" w:csb1="00000000"/>
  </w:font>
  <w:font w:name="Arial-BoldMT">
    <w:altName w:val="Arial"/>
    <w:charset w:val="B2"/>
    <w:family w:val="auto"/>
    <w:pitch w:val="default"/>
    <w:sig w:usb0="00002001" w:usb1="00000000" w:usb2="00000000" w:usb3="00000000" w:csb0="00000040"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FC4EF" w14:textId="77777777" w:rsidR="006E5428" w:rsidRDefault="00867260" w:rsidP="0091110A">
    <w:pPr>
      <w:pStyle w:val="Bunntekst"/>
      <w:rPr>
        <w:b/>
      </w:rPr>
    </w:pPr>
    <w:r>
      <w:rPr>
        <w:b/>
        <w:noProof/>
      </w:rPr>
      <w:pict w14:anchorId="2C93610C">
        <v:rect id="_x0000_i1025" style="width:0;height:1.5pt" o:hralign="center" o:hrstd="t" o:hr="t" fillcolor="#a0a0a0" stroked="f"/>
      </w:pict>
    </w:r>
  </w:p>
  <w:p w14:paraId="0932E483" w14:textId="77777777" w:rsidR="006E5428" w:rsidRPr="00D70F6F" w:rsidRDefault="006E5428" w:rsidP="0091110A">
    <w:pPr>
      <w:pStyle w:val="Bunntekst"/>
      <w:rPr>
        <w:rFonts w:ascii="Source Sans Pro" w:hAnsi="Source Sans Pro"/>
        <w:sz w:val="18"/>
        <w:szCs w:val="18"/>
      </w:rPr>
    </w:pPr>
    <w:r w:rsidRPr="00FF4910">
      <w:rPr>
        <w:rFonts w:ascii="Source Sans Pro" w:hAnsi="Source Sans Pro"/>
        <w:b/>
        <w:sz w:val="18"/>
        <w:szCs w:val="18"/>
      </w:rPr>
      <w:t>Pressens Faglige Utvalg (PFU)</w:t>
    </w:r>
    <w:r w:rsidRPr="00D70F6F">
      <w:rPr>
        <w:rFonts w:ascii="Source Sans Pro" w:hAnsi="Source Sans Pro"/>
        <w:sz w:val="18"/>
        <w:szCs w:val="18"/>
      </w:rPr>
      <w:t xml:space="preserve"> er et klageorgan oppnevnt av Norsk Presseforbund</w:t>
    </w:r>
    <w:r>
      <w:rPr>
        <w:rFonts w:ascii="Source Sans Pro" w:hAnsi="Source Sans Pro"/>
        <w:sz w:val="18"/>
        <w:szCs w:val="18"/>
      </w:rPr>
      <w:t>. PFU</w:t>
    </w:r>
    <w:r w:rsidRPr="00D70F6F">
      <w:rPr>
        <w:rFonts w:ascii="Source Sans Pro" w:hAnsi="Source Sans Pro"/>
        <w:sz w:val="18"/>
        <w:szCs w:val="18"/>
      </w:rPr>
      <w:t xml:space="preserve"> behandler klager mot mediene i presseetiske spørsmål. Adresse: Rådhusgata 17, </w:t>
    </w:r>
    <w:r>
      <w:rPr>
        <w:rFonts w:ascii="Source Sans Pro" w:hAnsi="Source Sans Pro"/>
        <w:sz w:val="18"/>
        <w:szCs w:val="18"/>
      </w:rPr>
      <w:t>0158</w:t>
    </w:r>
    <w:r w:rsidRPr="00D70F6F">
      <w:rPr>
        <w:rFonts w:ascii="Source Sans Pro" w:hAnsi="Source Sans Pro"/>
        <w:sz w:val="18"/>
        <w:szCs w:val="18"/>
      </w:rPr>
      <w:t xml:space="preserve"> Oslo E-post: pfu@presse.no</w:t>
    </w:r>
  </w:p>
  <w:p w14:paraId="00752759" w14:textId="77777777" w:rsidR="006E5428" w:rsidRDefault="006E542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F0511" w14:textId="77777777" w:rsidR="008C20FA" w:rsidRDefault="008C20FA">
      <w:r>
        <w:separator/>
      </w:r>
    </w:p>
  </w:footnote>
  <w:footnote w:type="continuationSeparator" w:id="0">
    <w:p w14:paraId="0552D721" w14:textId="77777777" w:rsidR="008C20FA" w:rsidRDefault="008C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5C60" w14:textId="77777777" w:rsidR="006E5428" w:rsidRDefault="006E542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2D28DF7" w14:textId="77777777" w:rsidR="006E5428" w:rsidRDefault="006E542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7498" w14:textId="77777777" w:rsidR="006E5428" w:rsidRPr="00497516" w:rsidRDefault="006E5428">
    <w:pPr>
      <w:pStyle w:val="Topptekst"/>
      <w:framePr w:wrap="around" w:vAnchor="text" w:hAnchor="margin" w:xAlign="center" w:y="1"/>
      <w:rPr>
        <w:rStyle w:val="Sidetall"/>
        <w:rFonts w:ascii="Book Antiqua" w:hAnsi="Book Antiqua"/>
        <w:sz w:val="22"/>
        <w:szCs w:val="22"/>
      </w:rPr>
    </w:pPr>
    <w:r w:rsidRPr="00497516">
      <w:rPr>
        <w:rStyle w:val="Sidetall"/>
        <w:rFonts w:ascii="Book Antiqua" w:hAnsi="Book Antiqua"/>
        <w:sz w:val="22"/>
        <w:szCs w:val="22"/>
      </w:rPr>
      <w:fldChar w:fldCharType="begin"/>
    </w:r>
    <w:r w:rsidRPr="00497516">
      <w:rPr>
        <w:rStyle w:val="Sidetall"/>
        <w:rFonts w:ascii="Book Antiqua" w:hAnsi="Book Antiqua"/>
        <w:sz w:val="22"/>
        <w:szCs w:val="22"/>
      </w:rPr>
      <w:instrText xml:space="preserve">PAGE  </w:instrText>
    </w:r>
    <w:r w:rsidRPr="00497516">
      <w:rPr>
        <w:rStyle w:val="Sidetall"/>
        <w:rFonts w:ascii="Book Antiqua" w:hAnsi="Book Antiqua"/>
        <w:sz w:val="22"/>
        <w:szCs w:val="22"/>
      </w:rPr>
      <w:fldChar w:fldCharType="separate"/>
    </w:r>
    <w:r w:rsidR="00B42F27">
      <w:rPr>
        <w:rStyle w:val="Sidetall"/>
        <w:rFonts w:ascii="Book Antiqua" w:hAnsi="Book Antiqua"/>
        <w:noProof/>
        <w:sz w:val="22"/>
        <w:szCs w:val="22"/>
      </w:rPr>
      <w:t>3</w:t>
    </w:r>
    <w:r w:rsidRPr="00497516">
      <w:rPr>
        <w:rStyle w:val="Sidetall"/>
        <w:rFonts w:ascii="Book Antiqua" w:hAnsi="Book Antiqua"/>
        <w:sz w:val="22"/>
        <w:szCs w:val="22"/>
      </w:rPr>
      <w:fldChar w:fldCharType="end"/>
    </w:r>
  </w:p>
  <w:p w14:paraId="1182A6CA" w14:textId="77777777" w:rsidR="006E5428" w:rsidRDefault="006E5428">
    <w:pPr>
      <w:pStyle w:val="Topptekst"/>
    </w:pPr>
  </w:p>
  <w:p w14:paraId="5C45565E" w14:textId="7DC346EC" w:rsidR="006E5428" w:rsidRDefault="006E5428">
    <w:pPr>
      <w:pStyle w:val="Topptekst"/>
      <w:rPr>
        <w:rFonts w:ascii="Book Antiqua" w:hAnsi="Book Antiqua"/>
        <w:b/>
        <w:bCs/>
        <w:sz w:val="22"/>
      </w:rPr>
    </w:pPr>
    <w:r>
      <w:rPr>
        <w:rFonts w:ascii="Book Antiqua" w:hAnsi="Book Antiqua"/>
        <w:b/>
        <w:bCs/>
        <w:sz w:val="22"/>
      </w:rPr>
      <w:tab/>
    </w:r>
    <w:r>
      <w:rPr>
        <w:rFonts w:ascii="Book Antiqua" w:hAnsi="Book Antiqua"/>
        <w:b/>
        <w:bCs/>
        <w:sz w:val="22"/>
      </w:rPr>
      <w:tab/>
      <w:t xml:space="preserve">Sak nr. </w:t>
    </w:r>
    <w:r w:rsidR="00F05AD0">
      <w:rPr>
        <w:rFonts w:ascii="Book Antiqua" w:hAnsi="Book Antiqua"/>
        <w:b/>
        <w:bCs/>
        <w:sz w:val="22"/>
      </w:rPr>
      <w:t>0</w:t>
    </w:r>
    <w:r w:rsidR="009714B5">
      <w:rPr>
        <w:rFonts w:ascii="Book Antiqua" w:hAnsi="Book Antiqua"/>
        <w:b/>
        <w:bCs/>
        <w:sz w:val="22"/>
      </w:rPr>
      <w:t>65-066</w:t>
    </w:r>
    <w:r>
      <w:rPr>
        <w:rFonts w:ascii="Book Antiqua" w:hAnsi="Book Antiqua"/>
        <w:b/>
        <w:bCs/>
        <w:sz w:val="22"/>
      </w:rPr>
      <w:t>/1</w:t>
    </w:r>
    <w:r w:rsidR="00F05AD0">
      <w:rPr>
        <w:rFonts w:ascii="Book Antiqua" w:hAnsi="Book Antiqua"/>
        <w:b/>
        <w:bCs/>
        <w:sz w:val="2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13B4" w14:textId="77777777" w:rsidR="006E5428" w:rsidRDefault="006E5428">
    <w:pPr>
      <w:pStyle w:val="Topptekst"/>
    </w:pPr>
    <w:r>
      <w:rPr>
        <w:noProof/>
      </w:rPr>
      <w:drawing>
        <wp:anchor distT="360045" distB="360045" distL="360045" distR="360045" simplePos="0" relativeHeight="251658240" behindDoc="0" locked="0" layoutInCell="1" allowOverlap="0" wp14:anchorId="39B427C5" wp14:editId="4F668F46">
          <wp:simplePos x="0" y="0"/>
          <wp:positionH relativeFrom="page">
            <wp:posOffset>899795</wp:posOffset>
          </wp:positionH>
          <wp:positionV relativeFrom="page">
            <wp:posOffset>987425</wp:posOffset>
          </wp:positionV>
          <wp:extent cx="2695575" cy="914400"/>
          <wp:effectExtent l="0" t="0" r="9525" b="0"/>
          <wp:wrapSquare wrapText="r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A94"/>
    <w:multiLevelType w:val="hybridMultilevel"/>
    <w:tmpl w:val="F7E4B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1602F1"/>
    <w:multiLevelType w:val="multilevel"/>
    <w:tmpl w:val="255E0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B6EBC"/>
    <w:multiLevelType w:val="hybridMultilevel"/>
    <w:tmpl w:val="8392D9D4"/>
    <w:lvl w:ilvl="0" w:tplc="81645BFE">
      <w:start w:val="20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F3E48"/>
    <w:multiLevelType w:val="hybridMultilevel"/>
    <w:tmpl w:val="FBDA843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25F715A"/>
    <w:multiLevelType w:val="multilevel"/>
    <w:tmpl w:val="CB7C0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A203D"/>
    <w:multiLevelType w:val="hybridMultilevel"/>
    <w:tmpl w:val="0CD0F0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BC3F23"/>
    <w:multiLevelType w:val="hybridMultilevel"/>
    <w:tmpl w:val="E9AADCE0"/>
    <w:lvl w:ilvl="0" w:tplc="C7221166">
      <w:start w:val="87"/>
      <w:numFmt w:val="bullet"/>
      <w:lvlText w:val="-"/>
      <w:lvlJc w:val="left"/>
      <w:pPr>
        <w:ind w:left="720" w:hanging="360"/>
      </w:pPr>
      <w:rPr>
        <w:rFonts w:ascii="Book Antiqua" w:eastAsia="Times New Roman" w:hAnsi="Book Antiqu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50613"/>
    <w:multiLevelType w:val="hybridMultilevel"/>
    <w:tmpl w:val="7C6E1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327FDA"/>
    <w:multiLevelType w:val="hybridMultilevel"/>
    <w:tmpl w:val="52C840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BB54EC"/>
    <w:multiLevelType w:val="hybridMultilevel"/>
    <w:tmpl w:val="6E5A1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4"/>
  </w:num>
  <w:num w:numId="6">
    <w:abstractNumId w:val="8"/>
  </w:num>
  <w:num w:numId="7">
    <w:abstractNumId w:val="9"/>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20E"/>
    <w:rsid w:val="000007EF"/>
    <w:rsid w:val="00013A16"/>
    <w:rsid w:val="000162BD"/>
    <w:rsid w:val="0001719F"/>
    <w:rsid w:val="00020861"/>
    <w:rsid w:val="00031340"/>
    <w:rsid w:val="00042875"/>
    <w:rsid w:val="0004297F"/>
    <w:rsid w:val="00043F67"/>
    <w:rsid w:val="000448A1"/>
    <w:rsid w:val="0005203E"/>
    <w:rsid w:val="000636EE"/>
    <w:rsid w:val="00064733"/>
    <w:rsid w:val="00064E02"/>
    <w:rsid w:val="00076AAC"/>
    <w:rsid w:val="00080388"/>
    <w:rsid w:val="00082736"/>
    <w:rsid w:val="000879ED"/>
    <w:rsid w:val="00091EA9"/>
    <w:rsid w:val="00091F28"/>
    <w:rsid w:val="00092425"/>
    <w:rsid w:val="000932FD"/>
    <w:rsid w:val="000B297D"/>
    <w:rsid w:val="000B7D2F"/>
    <w:rsid w:val="000C29A1"/>
    <w:rsid w:val="000C3949"/>
    <w:rsid w:val="000C71EF"/>
    <w:rsid w:val="000C7B90"/>
    <w:rsid w:val="000C7DF7"/>
    <w:rsid w:val="000D682D"/>
    <w:rsid w:val="000E043D"/>
    <w:rsid w:val="000E47BB"/>
    <w:rsid w:val="000E5585"/>
    <w:rsid w:val="000E6AAF"/>
    <w:rsid w:val="000F7D5B"/>
    <w:rsid w:val="0010379A"/>
    <w:rsid w:val="00103F9B"/>
    <w:rsid w:val="0010401C"/>
    <w:rsid w:val="00105644"/>
    <w:rsid w:val="00111459"/>
    <w:rsid w:val="0011521A"/>
    <w:rsid w:val="00115706"/>
    <w:rsid w:val="00117E1A"/>
    <w:rsid w:val="001211E4"/>
    <w:rsid w:val="00121BB5"/>
    <w:rsid w:val="00127320"/>
    <w:rsid w:val="001344FB"/>
    <w:rsid w:val="0014605C"/>
    <w:rsid w:val="0015367E"/>
    <w:rsid w:val="00155081"/>
    <w:rsid w:val="00156D10"/>
    <w:rsid w:val="00166165"/>
    <w:rsid w:val="00166FAB"/>
    <w:rsid w:val="00167454"/>
    <w:rsid w:val="00171D7A"/>
    <w:rsid w:val="0017463B"/>
    <w:rsid w:val="00174DA3"/>
    <w:rsid w:val="00177926"/>
    <w:rsid w:val="00183E43"/>
    <w:rsid w:val="00196C03"/>
    <w:rsid w:val="001A025C"/>
    <w:rsid w:val="001A3911"/>
    <w:rsid w:val="001A7400"/>
    <w:rsid w:val="001C3E42"/>
    <w:rsid w:val="001D04C3"/>
    <w:rsid w:val="001D68A3"/>
    <w:rsid w:val="001E12A9"/>
    <w:rsid w:val="001E5114"/>
    <w:rsid w:val="001F01E2"/>
    <w:rsid w:val="001F1B21"/>
    <w:rsid w:val="001F6729"/>
    <w:rsid w:val="0020147F"/>
    <w:rsid w:val="00202E2D"/>
    <w:rsid w:val="002056CB"/>
    <w:rsid w:val="00206688"/>
    <w:rsid w:val="0021259B"/>
    <w:rsid w:val="00216032"/>
    <w:rsid w:val="0022103A"/>
    <w:rsid w:val="00221C07"/>
    <w:rsid w:val="002277BB"/>
    <w:rsid w:val="00233BB3"/>
    <w:rsid w:val="00236122"/>
    <w:rsid w:val="002432B7"/>
    <w:rsid w:val="002625BB"/>
    <w:rsid w:val="00274F1D"/>
    <w:rsid w:val="00275C4A"/>
    <w:rsid w:val="00276D52"/>
    <w:rsid w:val="00286CF9"/>
    <w:rsid w:val="00294356"/>
    <w:rsid w:val="002949E0"/>
    <w:rsid w:val="002968DD"/>
    <w:rsid w:val="002A2F97"/>
    <w:rsid w:val="002A6224"/>
    <w:rsid w:val="002B3378"/>
    <w:rsid w:val="002B3B16"/>
    <w:rsid w:val="002B4E95"/>
    <w:rsid w:val="002C347B"/>
    <w:rsid w:val="002C3E3B"/>
    <w:rsid w:val="002C50E9"/>
    <w:rsid w:val="002D0444"/>
    <w:rsid w:val="002D2942"/>
    <w:rsid w:val="002D6059"/>
    <w:rsid w:val="002E0E93"/>
    <w:rsid w:val="002F05D0"/>
    <w:rsid w:val="002F1CFC"/>
    <w:rsid w:val="002F35FA"/>
    <w:rsid w:val="002F45F4"/>
    <w:rsid w:val="002F6848"/>
    <w:rsid w:val="002F6859"/>
    <w:rsid w:val="00300484"/>
    <w:rsid w:val="003021E6"/>
    <w:rsid w:val="003115C7"/>
    <w:rsid w:val="00313A7C"/>
    <w:rsid w:val="00314E49"/>
    <w:rsid w:val="0032242A"/>
    <w:rsid w:val="00332D19"/>
    <w:rsid w:val="00334E0D"/>
    <w:rsid w:val="00344631"/>
    <w:rsid w:val="00346618"/>
    <w:rsid w:val="003607FC"/>
    <w:rsid w:val="00360D9A"/>
    <w:rsid w:val="003636FB"/>
    <w:rsid w:val="00372855"/>
    <w:rsid w:val="00373B8A"/>
    <w:rsid w:val="0037717E"/>
    <w:rsid w:val="003777DE"/>
    <w:rsid w:val="003869AE"/>
    <w:rsid w:val="00386E66"/>
    <w:rsid w:val="00392398"/>
    <w:rsid w:val="00392CB3"/>
    <w:rsid w:val="003932A1"/>
    <w:rsid w:val="00395620"/>
    <w:rsid w:val="00397B4D"/>
    <w:rsid w:val="003A0FE5"/>
    <w:rsid w:val="003A2F4D"/>
    <w:rsid w:val="003B428D"/>
    <w:rsid w:val="003B789A"/>
    <w:rsid w:val="003C45A1"/>
    <w:rsid w:val="003C4740"/>
    <w:rsid w:val="003C7E55"/>
    <w:rsid w:val="003D06C2"/>
    <w:rsid w:val="003D2E0F"/>
    <w:rsid w:val="003E089C"/>
    <w:rsid w:val="003E15FC"/>
    <w:rsid w:val="00400F32"/>
    <w:rsid w:val="00401481"/>
    <w:rsid w:val="00404E73"/>
    <w:rsid w:val="00414663"/>
    <w:rsid w:val="00423C9E"/>
    <w:rsid w:val="004301A4"/>
    <w:rsid w:val="00434427"/>
    <w:rsid w:val="0043620E"/>
    <w:rsid w:val="00441BCE"/>
    <w:rsid w:val="00442570"/>
    <w:rsid w:val="00443657"/>
    <w:rsid w:val="00450834"/>
    <w:rsid w:val="00454FEE"/>
    <w:rsid w:val="00467300"/>
    <w:rsid w:val="00470B47"/>
    <w:rsid w:val="004772AB"/>
    <w:rsid w:val="00480AC7"/>
    <w:rsid w:val="0048617F"/>
    <w:rsid w:val="00491787"/>
    <w:rsid w:val="00497516"/>
    <w:rsid w:val="004A3548"/>
    <w:rsid w:val="004A4802"/>
    <w:rsid w:val="004A7EAD"/>
    <w:rsid w:val="004B128C"/>
    <w:rsid w:val="004B2358"/>
    <w:rsid w:val="004C2BB3"/>
    <w:rsid w:val="004C6BEB"/>
    <w:rsid w:val="004D14DA"/>
    <w:rsid w:val="004D3FEC"/>
    <w:rsid w:val="004E1D28"/>
    <w:rsid w:val="004F4A7F"/>
    <w:rsid w:val="004F53AD"/>
    <w:rsid w:val="005015C3"/>
    <w:rsid w:val="00504938"/>
    <w:rsid w:val="00507BDD"/>
    <w:rsid w:val="00512F6B"/>
    <w:rsid w:val="00516164"/>
    <w:rsid w:val="005168B2"/>
    <w:rsid w:val="0052065A"/>
    <w:rsid w:val="00520FB1"/>
    <w:rsid w:val="0052425F"/>
    <w:rsid w:val="005265D1"/>
    <w:rsid w:val="00531C5A"/>
    <w:rsid w:val="005347AA"/>
    <w:rsid w:val="005356FC"/>
    <w:rsid w:val="005364CA"/>
    <w:rsid w:val="00541686"/>
    <w:rsid w:val="005428A0"/>
    <w:rsid w:val="005505A1"/>
    <w:rsid w:val="00550CFB"/>
    <w:rsid w:val="00553197"/>
    <w:rsid w:val="005601A4"/>
    <w:rsid w:val="005601F1"/>
    <w:rsid w:val="005632FE"/>
    <w:rsid w:val="005658B2"/>
    <w:rsid w:val="0056742D"/>
    <w:rsid w:val="005823EA"/>
    <w:rsid w:val="005832CA"/>
    <w:rsid w:val="005836EC"/>
    <w:rsid w:val="00584F7D"/>
    <w:rsid w:val="005865F7"/>
    <w:rsid w:val="0059063C"/>
    <w:rsid w:val="00591B87"/>
    <w:rsid w:val="005920D7"/>
    <w:rsid w:val="00594F90"/>
    <w:rsid w:val="005A12F5"/>
    <w:rsid w:val="005A16E4"/>
    <w:rsid w:val="005A2CCA"/>
    <w:rsid w:val="005A4D65"/>
    <w:rsid w:val="005A516D"/>
    <w:rsid w:val="005B6AA3"/>
    <w:rsid w:val="005B7746"/>
    <w:rsid w:val="005C10FA"/>
    <w:rsid w:val="005C370C"/>
    <w:rsid w:val="005C38B3"/>
    <w:rsid w:val="005C6EFE"/>
    <w:rsid w:val="005D713D"/>
    <w:rsid w:val="005E67B4"/>
    <w:rsid w:val="005F0EC6"/>
    <w:rsid w:val="00603D66"/>
    <w:rsid w:val="006055CF"/>
    <w:rsid w:val="00613824"/>
    <w:rsid w:val="00616F26"/>
    <w:rsid w:val="00617109"/>
    <w:rsid w:val="006245EC"/>
    <w:rsid w:val="00626A58"/>
    <w:rsid w:val="00631CF1"/>
    <w:rsid w:val="00633A38"/>
    <w:rsid w:val="00635DAC"/>
    <w:rsid w:val="00640EE1"/>
    <w:rsid w:val="006423EC"/>
    <w:rsid w:val="006452FA"/>
    <w:rsid w:val="006473E4"/>
    <w:rsid w:val="00653E93"/>
    <w:rsid w:val="00655FB6"/>
    <w:rsid w:val="006617C9"/>
    <w:rsid w:val="0067142D"/>
    <w:rsid w:val="00671749"/>
    <w:rsid w:val="00672C29"/>
    <w:rsid w:val="006742C0"/>
    <w:rsid w:val="00675E30"/>
    <w:rsid w:val="006850F9"/>
    <w:rsid w:val="00692112"/>
    <w:rsid w:val="0069361C"/>
    <w:rsid w:val="00693734"/>
    <w:rsid w:val="00694178"/>
    <w:rsid w:val="00694530"/>
    <w:rsid w:val="006A1CE9"/>
    <w:rsid w:val="006A4B28"/>
    <w:rsid w:val="006A56A0"/>
    <w:rsid w:val="006B21A2"/>
    <w:rsid w:val="006B2BE1"/>
    <w:rsid w:val="006B470D"/>
    <w:rsid w:val="006C5272"/>
    <w:rsid w:val="006C54F2"/>
    <w:rsid w:val="006C61FD"/>
    <w:rsid w:val="006C69DA"/>
    <w:rsid w:val="006D5A43"/>
    <w:rsid w:val="006D696E"/>
    <w:rsid w:val="006E27B5"/>
    <w:rsid w:val="006E39B0"/>
    <w:rsid w:val="006E4ED7"/>
    <w:rsid w:val="006E5428"/>
    <w:rsid w:val="006E68E4"/>
    <w:rsid w:val="006E6D64"/>
    <w:rsid w:val="006F09EB"/>
    <w:rsid w:val="006F11BA"/>
    <w:rsid w:val="006F49F5"/>
    <w:rsid w:val="006F5312"/>
    <w:rsid w:val="00700C61"/>
    <w:rsid w:val="00701379"/>
    <w:rsid w:val="0070266A"/>
    <w:rsid w:val="007048E4"/>
    <w:rsid w:val="00707B27"/>
    <w:rsid w:val="00707F27"/>
    <w:rsid w:val="00720847"/>
    <w:rsid w:val="00727459"/>
    <w:rsid w:val="0073087E"/>
    <w:rsid w:val="00730F46"/>
    <w:rsid w:val="00734AFF"/>
    <w:rsid w:val="0073553A"/>
    <w:rsid w:val="00741875"/>
    <w:rsid w:val="00770204"/>
    <w:rsid w:val="007709C5"/>
    <w:rsid w:val="00771B8D"/>
    <w:rsid w:val="00781281"/>
    <w:rsid w:val="00791A7F"/>
    <w:rsid w:val="007A3796"/>
    <w:rsid w:val="007B0A88"/>
    <w:rsid w:val="007B1AF5"/>
    <w:rsid w:val="007B7228"/>
    <w:rsid w:val="007C1913"/>
    <w:rsid w:val="007C28A6"/>
    <w:rsid w:val="007C3644"/>
    <w:rsid w:val="007C4493"/>
    <w:rsid w:val="007C769F"/>
    <w:rsid w:val="007D0A58"/>
    <w:rsid w:val="007D3448"/>
    <w:rsid w:val="007D5026"/>
    <w:rsid w:val="007D545C"/>
    <w:rsid w:val="007D5D60"/>
    <w:rsid w:val="007D7729"/>
    <w:rsid w:val="007D7A3E"/>
    <w:rsid w:val="007E0D7A"/>
    <w:rsid w:val="007E277F"/>
    <w:rsid w:val="007E4EA8"/>
    <w:rsid w:val="007E6926"/>
    <w:rsid w:val="007F13A1"/>
    <w:rsid w:val="007F259F"/>
    <w:rsid w:val="00800B87"/>
    <w:rsid w:val="00802B8E"/>
    <w:rsid w:val="008034B5"/>
    <w:rsid w:val="00815265"/>
    <w:rsid w:val="00815B5D"/>
    <w:rsid w:val="00815CCD"/>
    <w:rsid w:val="00816E71"/>
    <w:rsid w:val="0082145B"/>
    <w:rsid w:val="00821918"/>
    <w:rsid w:val="00823ABF"/>
    <w:rsid w:val="00824489"/>
    <w:rsid w:val="00824809"/>
    <w:rsid w:val="00830F6E"/>
    <w:rsid w:val="0083456B"/>
    <w:rsid w:val="00841B81"/>
    <w:rsid w:val="00855CAC"/>
    <w:rsid w:val="00857C10"/>
    <w:rsid w:val="00861F52"/>
    <w:rsid w:val="0086633F"/>
    <w:rsid w:val="00867260"/>
    <w:rsid w:val="008776D7"/>
    <w:rsid w:val="008826D9"/>
    <w:rsid w:val="00887F9C"/>
    <w:rsid w:val="00891B51"/>
    <w:rsid w:val="00894C72"/>
    <w:rsid w:val="00897BF0"/>
    <w:rsid w:val="008A1E57"/>
    <w:rsid w:val="008A58A4"/>
    <w:rsid w:val="008C20FA"/>
    <w:rsid w:val="008C2CD5"/>
    <w:rsid w:val="008E13C2"/>
    <w:rsid w:val="008E53BC"/>
    <w:rsid w:val="008F78FE"/>
    <w:rsid w:val="00901A23"/>
    <w:rsid w:val="0091110A"/>
    <w:rsid w:val="0092365D"/>
    <w:rsid w:val="00924D95"/>
    <w:rsid w:val="00931AA9"/>
    <w:rsid w:val="00936BB9"/>
    <w:rsid w:val="009459E4"/>
    <w:rsid w:val="009522B6"/>
    <w:rsid w:val="00955E7F"/>
    <w:rsid w:val="0096130C"/>
    <w:rsid w:val="009632A8"/>
    <w:rsid w:val="009714B5"/>
    <w:rsid w:val="00972866"/>
    <w:rsid w:val="00976D09"/>
    <w:rsid w:val="00983EE9"/>
    <w:rsid w:val="00996E06"/>
    <w:rsid w:val="009A4FEA"/>
    <w:rsid w:val="009A6C88"/>
    <w:rsid w:val="009B55DA"/>
    <w:rsid w:val="009C6323"/>
    <w:rsid w:val="00A00431"/>
    <w:rsid w:val="00A01BEC"/>
    <w:rsid w:val="00A11F7A"/>
    <w:rsid w:val="00A12693"/>
    <w:rsid w:val="00A26278"/>
    <w:rsid w:val="00A3175E"/>
    <w:rsid w:val="00A407D2"/>
    <w:rsid w:val="00A428F8"/>
    <w:rsid w:val="00A42EA3"/>
    <w:rsid w:val="00A508B7"/>
    <w:rsid w:val="00A61718"/>
    <w:rsid w:val="00A7323D"/>
    <w:rsid w:val="00A754C1"/>
    <w:rsid w:val="00A91292"/>
    <w:rsid w:val="00A913D0"/>
    <w:rsid w:val="00A92C9E"/>
    <w:rsid w:val="00A94FBD"/>
    <w:rsid w:val="00AB0EC4"/>
    <w:rsid w:val="00AB1136"/>
    <w:rsid w:val="00AB1B38"/>
    <w:rsid w:val="00AB72EB"/>
    <w:rsid w:val="00AB7A0F"/>
    <w:rsid w:val="00AC1F05"/>
    <w:rsid w:val="00AC226F"/>
    <w:rsid w:val="00AC6E09"/>
    <w:rsid w:val="00AD08F1"/>
    <w:rsid w:val="00AD4B70"/>
    <w:rsid w:val="00AE3765"/>
    <w:rsid w:val="00AF08C3"/>
    <w:rsid w:val="00AF0DC4"/>
    <w:rsid w:val="00AF1E6D"/>
    <w:rsid w:val="00AF623E"/>
    <w:rsid w:val="00AF7C9D"/>
    <w:rsid w:val="00B039D9"/>
    <w:rsid w:val="00B10A9A"/>
    <w:rsid w:val="00B165F2"/>
    <w:rsid w:val="00B206A0"/>
    <w:rsid w:val="00B21A97"/>
    <w:rsid w:val="00B2345F"/>
    <w:rsid w:val="00B41676"/>
    <w:rsid w:val="00B4176E"/>
    <w:rsid w:val="00B42F27"/>
    <w:rsid w:val="00B471E7"/>
    <w:rsid w:val="00B50B43"/>
    <w:rsid w:val="00B50D9E"/>
    <w:rsid w:val="00B60324"/>
    <w:rsid w:val="00B7387B"/>
    <w:rsid w:val="00B82D49"/>
    <w:rsid w:val="00B83FEB"/>
    <w:rsid w:val="00BA42D7"/>
    <w:rsid w:val="00BA45C4"/>
    <w:rsid w:val="00BA46CB"/>
    <w:rsid w:val="00BB33BE"/>
    <w:rsid w:val="00BB75A7"/>
    <w:rsid w:val="00BC4365"/>
    <w:rsid w:val="00BC7692"/>
    <w:rsid w:val="00BD2729"/>
    <w:rsid w:val="00BD28B5"/>
    <w:rsid w:val="00BD7369"/>
    <w:rsid w:val="00BE1BAE"/>
    <w:rsid w:val="00BF0287"/>
    <w:rsid w:val="00BF0FE0"/>
    <w:rsid w:val="00C023DC"/>
    <w:rsid w:val="00C113AE"/>
    <w:rsid w:val="00C11DAE"/>
    <w:rsid w:val="00C11DE3"/>
    <w:rsid w:val="00C26716"/>
    <w:rsid w:val="00C41BFE"/>
    <w:rsid w:val="00C47EB9"/>
    <w:rsid w:val="00C545F1"/>
    <w:rsid w:val="00C62266"/>
    <w:rsid w:val="00C62AA7"/>
    <w:rsid w:val="00C6364F"/>
    <w:rsid w:val="00C66C3B"/>
    <w:rsid w:val="00C724A6"/>
    <w:rsid w:val="00C743FD"/>
    <w:rsid w:val="00C74447"/>
    <w:rsid w:val="00C74E89"/>
    <w:rsid w:val="00C821F0"/>
    <w:rsid w:val="00C82942"/>
    <w:rsid w:val="00C84653"/>
    <w:rsid w:val="00C86B54"/>
    <w:rsid w:val="00C91741"/>
    <w:rsid w:val="00C9296A"/>
    <w:rsid w:val="00C93AA8"/>
    <w:rsid w:val="00CA0397"/>
    <w:rsid w:val="00CA08A1"/>
    <w:rsid w:val="00CA5439"/>
    <w:rsid w:val="00CB0A8C"/>
    <w:rsid w:val="00CB0F0B"/>
    <w:rsid w:val="00CB3A60"/>
    <w:rsid w:val="00CB7D24"/>
    <w:rsid w:val="00CC4E86"/>
    <w:rsid w:val="00CD24EA"/>
    <w:rsid w:val="00CD39B5"/>
    <w:rsid w:val="00CD50FC"/>
    <w:rsid w:val="00CD63F8"/>
    <w:rsid w:val="00CE4F1F"/>
    <w:rsid w:val="00CE7B9E"/>
    <w:rsid w:val="00CF46F0"/>
    <w:rsid w:val="00D02C0A"/>
    <w:rsid w:val="00D04712"/>
    <w:rsid w:val="00D22F94"/>
    <w:rsid w:val="00D248ED"/>
    <w:rsid w:val="00D2647B"/>
    <w:rsid w:val="00D34F1A"/>
    <w:rsid w:val="00D359B6"/>
    <w:rsid w:val="00D44668"/>
    <w:rsid w:val="00D44F7B"/>
    <w:rsid w:val="00D4522F"/>
    <w:rsid w:val="00D457EC"/>
    <w:rsid w:val="00D45BF3"/>
    <w:rsid w:val="00D51023"/>
    <w:rsid w:val="00D5181C"/>
    <w:rsid w:val="00D5448C"/>
    <w:rsid w:val="00D57640"/>
    <w:rsid w:val="00D639FD"/>
    <w:rsid w:val="00D71745"/>
    <w:rsid w:val="00D72EB2"/>
    <w:rsid w:val="00D73072"/>
    <w:rsid w:val="00D75673"/>
    <w:rsid w:val="00D8199F"/>
    <w:rsid w:val="00D85340"/>
    <w:rsid w:val="00D869A5"/>
    <w:rsid w:val="00D90F53"/>
    <w:rsid w:val="00D9103C"/>
    <w:rsid w:val="00D93E6B"/>
    <w:rsid w:val="00D95C0C"/>
    <w:rsid w:val="00DB71BF"/>
    <w:rsid w:val="00DC1080"/>
    <w:rsid w:val="00DC17D1"/>
    <w:rsid w:val="00DC2B09"/>
    <w:rsid w:val="00DC309F"/>
    <w:rsid w:val="00DC3405"/>
    <w:rsid w:val="00DC65AC"/>
    <w:rsid w:val="00DD45FC"/>
    <w:rsid w:val="00DE2FF1"/>
    <w:rsid w:val="00DF2988"/>
    <w:rsid w:val="00DF411B"/>
    <w:rsid w:val="00E01EB5"/>
    <w:rsid w:val="00E07CCA"/>
    <w:rsid w:val="00E16A12"/>
    <w:rsid w:val="00E200B9"/>
    <w:rsid w:val="00E23A5A"/>
    <w:rsid w:val="00E313A3"/>
    <w:rsid w:val="00E33F61"/>
    <w:rsid w:val="00E4182E"/>
    <w:rsid w:val="00E43641"/>
    <w:rsid w:val="00E4402A"/>
    <w:rsid w:val="00E44944"/>
    <w:rsid w:val="00E54B81"/>
    <w:rsid w:val="00E56B03"/>
    <w:rsid w:val="00E615EB"/>
    <w:rsid w:val="00E62B0B"/>
    <w:rsid w:val="00E633DC"/>
    <w:rsid w:val="00E63D90"/>
    <w:rsid w:val="00E6570F"/>
    <w:rsid w:val="00E76475"/>
    <w:rsid w:val="00E77F93"/>
    <w:rsid w:val="00E9066F"/>
    <w:rsid w:val="00E9240D"/>
    <w:rsid w:val="00E974AF"/>
    <w:rsid w:val="00E97C55"/>
    <w:rsid w:val="00EA264D"/>
    <w:rsid w:val="00EA561C"/>
    <w:rsid w:val="00EB5792"/>
    <w:rsid w:val="00EB604D"/>
    <w:rsid w:val="00EC1BDD"/>
    <w:rsid w:val="00EC4145"/>
    <w:rsid w:val="00EC7051"/>
    <w:rsid w:val="00ED720E"/>
    <w:rsid w:val="00ED7BB5"/>
    <w:rsid w:val="00EE5ECE"/>
    <w:rsid w:val="00EF0B86"/>
    <w:rsid w:val="00EF2860"/>
    <w:rsid w:val="00EF5AE9"/>
    <w:rsid w:val="00F05AD0"/>
    <w:rsid w:val="00F05EFC"/>
    <w:rsid w:val="00F071C3"/>
    <w:rsid w:val="00F22F8B"/>
    <w:rsid w:val="00F267BB"/>
    <w:rsid w:val="00F315E2"/>
    <w:rsid w:val="00F470D5"/>
    <w:rsid w:val="00F50952"/>
    <w:rsid w:val="00F5677C"/>
    <w:rsid w:val="00F643D4"/>
    <w:rsid w:val="00F6629E"/>
    <w:rsid w:val="00F67908"/>
    <w:rsid w:val="00F74415"/>
    <w:rsid w:val="00F74A9D"/>
    <w:rsid w:val="00F76A90"/>
    <w:rsid w:val="00F8481A"/>
    <w:rsid w:val="00F9442A"/>
    <w:rsid w:val="00F94914"/>
    <w:rsid w:val="00F96A5E"/>
    <w:rsid w:val="00FA3F88"/>
    <w:rsid w:val="00FA58D2"/>
    <w:rsid w:val="00FA7798"/>
    <w:rsid w:val="00FB417D"/>
    <w:rsid w:val="00FB4977"/>
    <w:rsid w:val="00FC04CC"/>
    <w:rsid w:val="00FC0C86"/>
    <w:rsid w:val="00FC3585"/>
    <w:rsid w:val="00FC3B9D"/>
    <w:rsid w:val="00FD24B1"/>
    <w:rsid w:val="00FD49C1"/>
    <w:rsid w:val="00FD5A7A"/>
    <w:rsid w:val="00FD5B97"/>
    <w:rsid w:val="00FE53BB"/>
    <w:rsid w:val="00FE794A"/>
    <w:rsid w:val="00FF11DF"/>
    <w:rsid w:val="00FF3AA8"/>
    <w:rsid w:val="00FF57CE"/>
    <w:rsid w:val="00FF7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9678CD0"/>
  <w15:docId w15:val="{DF87F1DB-C837-45FF-8D5F-471E742E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30"/>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uiPriority w:val="9"/>
    <w:qFormat/>
    <w:rsid w:val="001E12A9"/>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1E12A9"/>
    <w:pPr>
      <w:keepNext/>
      <w:spacing w:before="240" w:after="60"/>
      <w:outlineLvl w:val="1"/>
    </w:pPr>
    <w:rPr>
      <w:rFonts w:ascii="Cambria"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694530"/>
    <w:pPr>
      <w:tabs>
        <w:tab w:val="center" w:pos="4536"/>
        <w:tab w:val="right" w:pos="9072"/>
      </w:tabs>
    </w:pPr>
  </w:style>
  <w:style w:type="character" w:styleId="Sidetall">
    <w:name w:val="page number"/>
    <w:basedOn w:val="Standardskriftforavsnitt"/>
    <w:semiHidden/>
    <w:rsid w:val="00694530"/>
  </w:style>
  <w:style w:type="paragraph" w:styleId="Bunntekst">
    <w:name w:val="footer"/>
    <w:basedOn w:val="Normal"/>
    <w:link w:val="BunntekstTegn"/>
    <w:uiPriority w:val="99"/>
    <w:rsid w:val="00694530"/>
    <w:pPr>
      <w:tabs>
        <w:tab w:val="center" w:pos="4536"/>
        <w:tab w:val="right" w:pos="9072"/>
      </w:tabs>
    </w:pPr>
  </w:style>
  <w:style w:type="paragraph" w:styleId="Bobletekst">
    <w:name w:val="Balloon Text"/>
    <w:basedOn w:val="Normal"/>
    <w:semiHidden/>
    <w:unhideWhenUsed/>
    <w:rsid w:val="00694530"/>
    <w:rPr>
      <w:rFonts w:ascii="Tahoma" w:hAnsi="Tahoma" w:cs="Tahoma"/>
      <w:sz w:val="16"/>
      <w:szCs w:val="16"/>
    </w:rPr>
  </w:style>
  <w:style w:type="character" w:customStyle="1" w:styleId="BobletekstTegn">
    <w:name w:val="Bobletekst Tegn"/>
    <w:semiHidden/>
    <w:rsid w:val="00694530"/>
    <w:rPr>
      <w:rFonts w:ascii="Tahoma" w:hAnsi="Tahoma" w:cs="Tahoma"/>
      <w:sz w:val="16"/>
      <w:szCs w:val="16"/>
    </w:rPr>
  </w:style>
  <w:style w:type="paragraph" w:styleId="Brdtekst2">
    <w:name w:val="Body Text 2"/>
    <w:basedOn w:val="Normal"/>
    <w:link w:val="Brdtekst2Tegn"/>
    <w:semiHidden/>
    <w:unhideWhenUsed/>
    <w:rsid w:val="00497516"/>
    <w:pPr>
      <w:textAlignment w:val="auto"/>
    </w:pPr>
    <w:rPr>
      <w:rFonts w:ascii="Book Antiqua" w:hAnsi="Book Antiqua"/>
      <w:sz w:val="22"/>
    </w:rPr>
  </w:style>
  <w:style w:type="character" w:customStyle="1" w:styleId="Brdtekst2Tegn">
    <w:name w:val="Brødtekst 2 Tegn"/>
    <w:link w:val="Brdtekst2"/>
    <w:semiHidden/>
    <w:rsid w:val="00497516"/>
    <w:rPr>
      <w:rFonts w:ascii="Book Antiqua" w:hAnsi="Book Antiqua"/>
      <w:sz w:val="22"/>
    </w:rPr>
  </w:style>
  <w:style w:type="character" w:customStyle="1" w:styleId="Overskrift1Tegn">
    <w:name w:val="Overskrift 1 Tegn"/>
    <w:link w:val="Overskrift1"/>
    <w:uiPriority w:val="9"/>
    <w:rsid w:val="001E12A9"/>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1E12A9"/>
    <w:rPr>
      <w:rFonts w:ascii="Cambria" w:eastAsia="Times New Roman" w:hAnsi="Cambria" w:cs="Times New Roman"/>
      <w:b/>
      <w:bCs/>
      <w:i/>
      <w:iCs/>
      <w:sz w:val="28"/>
      <w:szCs w:val="28"/>
    </w:rPr>
  </w:style>
  <w:style w:type="paragraph" w:styleId="Brdtekst">
    <w:name w:val="Body Text"/>
    <w:basedOn w:val="Normal"/>
    <w:link w:val="BrdtekstTegn"/>
    <w:uiPriority w:val="99"/>
    <w:unhideWhenUsed/>
    <w:rsid w:val="001E12A9"/>
    <w:pPr>
      <w:spacing w:after="120"/>
    </w:pPr>
  </w:style>
  <w:style w:type="character" w:customStyle="1" w:styleId="BrdtekstTegn">
    <w:name w:val="Brødtekst Tegn"/>
    <w:link w:val="Brdtekst"/>
    <w:uiPriority w:val="99"/>
    <w:rsid w:val="001E12A9"/>
    <w:rPr>
      <w:sz w:val="24"/>
    </w:rPr>
  </w:style>
  <w:style w:type="paragraph" w:styleId="Brdtekstinnrykk">
    <w:name w:val="Body Text Indent"/>
    <w:basedOn w:val="Normal"/>
    <w:link w:val="BrdtekstinnrykkTegn"/>
    <w:uiPriority w:val="99"/>
    <w:semiHidden/>
    <w:unhideWhenUsed/>
    <w:rsid w:val="001E12A9"/>
    <w:pPr>
      <w:spacing w:after="120"/>
      <w:ind w:left="283"/>
    </w:pPr>
  </w:style>
  <w:style w:type="character" w:customStyle="1" w:styleId="BrdtekstinnrykkTegn">
    <w:name w:val="Brødtekstinnrykk Tegn"/>
    <w:link w:val="Brdtekstinnrykk"/>
    <w:uiPriority w:val="99"/>
    <w:semiHidden/>
    <w:rsid w:val="001E12A9"/>
    <w:rPr>
      <w:sz w:val="24"/>
    </w:rPr>
  </w:style>
  <w:style w:type="paragraph" w:styleId="Brdtekst-frsteinnrykk2">
    <w:name w:val="Body Text First Indent 2"/>
    <w:basedOn w:val="Brdtekstinnrykk"/>
    <w:link w:val="Brdtekst-frsteinnrykk2Tegn"/>
    <w:uiPriority w:val="99"/>
    <w:unhideWhenUsed/>
    <w:rsid w:val="001E12A9"/>
    <w:pPr>
      <w:ind w:firstLine="210"/>
    </w:pPr>
  </w:style>
  <w:style w:type="character" w:customStyle="1" w:styleId="Brdtekst-frsteinnrykk2Tegn">
    <w:name w:val="Brødtekst - første innrykk 2 Tegn"/>
    <w:link w:val="Brdtekst-frsteinnrykk2"/>
    <w:uiPriority w:val="99"/>
    <w:rsid w:val="001E12A9"/>
    <w:rPr>
      <w:sz w:val="24"/>
    </w:rPr>
  </w:style>
  <w:style w:type="character" w:styleId="Hyperkobling">
    <w:name w:val="Hyperlink"/>
    <w:uiPriority w:val="99"/>
    <w:unhideWhenUsed/>
    <w:rsid w:val="00823ABF"/>
    <w:rPr>
      <w:color w:val="0000FF"/>
      <w:u w:val="single"/>
    </w:rPr>
  </w:style>
  <w:style w:type="paragraph" w:customStyle="1" w:styleId="brodinn">
    <w:name w:val="brodinn"/>
    <w:basedOn w:val="Normal"/>
    <w:rsid w:val="00CD39B5"/>
    <w:pPr>
      <w:widowControl/>
      <w:overflowPunct/>
      <w:autoSpaceDE/>
      <w:autoSpaceDN/>
      <w:adjustRightInd/>
      <w:spacing w:before="100" w:beforeAutospacing="1" w:after="100" w:afterAutospacing="1"/>
      <w:textAlignment w:val="auto"/>
    </w:pPr>
    <w:rPr>
      <w:szCs w:val="24"/>
    </w:rPr>
  </w:style>
  <w:style w:type="paragraph" w:customStyle="1" w:styleId="mellomtittel">
    <w:name w:val="mellomtittel"/>
    <w:basedOn w:val="Normal"/>
    <w:rsid w:val="00CD39B5"/>
    <w:pPr>
      <w:widowControl/>
      <w:overflowPunct/>
      <w:autoSpaceDE/>
      <w:autoSpaceDN/>
      <w:adjustRightInd/>
      <w:spacing w:before="100" w:beforeAutospacing="1" w:after="100" w:afterAutospacing="1"/>
      <w:textAlignment w:val="auto"/>
    </w:pPr>
    <w:rPr>
      <w:szCs w:val="24"/>
    </w:rPr>
  </w:style>
  <w:style w:type="character" w:styleId="Sterk">
    <w:name w:val="Strong"/>
    <w:uiPriority w:val="22"/>
    <w:qFormat/>
    <w:rsid w:val="00CD39B5"/>
    <w:rPr>
      <w:b/>
      <w:bCs/>
    </w:rPr>
  </w:style>
  <w:style w:type="paragraph" w:styleId="Rentekst">
    <w:name w:val="Plain Text"/>
    <w:basedOn w:val="Normal"/>
    <w:link w:val="RentekstTegn"/>
    <w:uiPriority w:val="99"/>
    <w:unhideWhenUsed/>
    <w:rsid w:val="006E6D64"/>
    <w:pPr>
      <w:widowControl/>
      <w:overflowPunct/>
      <w:autoSpaceDE/>
      <w:autoSpaceDN/>
      <w:adjustRightInd/>
      <w:textAlignment w:val="auto"/>
    </w:pPr>
    <w:rPr>
      <w:rFonts w:ascii="Consolas" w:eastAsia="Calibri" w:hAnsi="Consolas"/>
      <w:sz w:val="21"/>
      <w:szCs w:val="21"/>
      <w:lang w:eastAsia="en-US"/>
    </w:rPr>
  </w:style>
  <w:style w:type="character" w:customStyle="1" w:styleId="RentekstTegn">
    <w:name w:val="Ren tekst Tegn"/>
    <w:link w:val="Rentekst"/>
    <w:uiPriority w:val="99"/>
    <w:rsid w:val="006E6D64"/>
    <w:rPr>
      <w:rFonts w:ascii="Consolas" w:eastAsia="Calibri" w:hAnsi="Consolas" w:cs="Times New Roman"/>
      <w:sz w:val="21"/>
      <w:szCs w:val="21"/>
      <w:lang w:eastAsia="en-US"/>
    </w:rPr>
  </w:style>
  <w:style w:type="character" w:customStyle="1" w:styleId="st">
    <w:name w:val="st"/>
    <w:basedOn w:val="Standardskriftforavsnitt"/>
    <w:rsid w:val="006E6D64"/>
  </w:style>
  <w:style w:type="character" w:styleId="Utheving">
    <w:name w:val="Emphasis"/>
    <w:uiPriority w:val="20"/>
    <w:qFormat/>
    <w:rsid w:val="006E6D64"/>
    <w:rPr>
      <w:i/>
      <w:iCs/>
    </w:rPr>
  </w:style>
  <w:style w:type="character" w:styleId="Fulgthyperkobling">
    <w:name w:val="FollowedHyperlink"/>
    <w:uiPriority w:val="99"/>
    <w:semiHidden/>
    <w:unhideWhenUsed/>
    <w:rsid w:val="002F6859"/>
    <w:rPr>
      <w:color w:val="800080"/>
      <w:u w:val="single"/>
    </w:rPr>
  </w:style>
  <w:style w:type="character" w:customStyle="1" w:styleId="BunntekstTegn">
    <w:name w:val="Bunntekst Tegn"/>
    <w:link w:val="Bunntekst"/>
    <w:uiPriority w:val="99"/>
    <w:rsid w:val="0091110A"/>
    <w:rPr>
      <w:sz w:val="24"/>
    </w:rPr>
  </w:style>
  <w:style w:type="paragraph" w:styleId="NormalWeb">
    <w:name w:val="Normal (Web)"/>
    <w:basedOn w:val="Normal"/>
    <w:uiPriority w:val="99"/>
    <w:semiHidden/>
    <w:unhideWhenUsed/>
    <w:rsid w:val="00675E30"/>
    <w:pPr>
      <w:widowControl/>
      <w:overflowPunct/>
      <w:autoSpaceDE/>
      <w:autoSpaceDN/>
      <w:adjustRightInd/>
      <w:spacing w:before="100" w:beforeAutospacing="1" w:after="100" w:afterAutospacing="1"/>
      <w:textAlignment w:val="auto"/>
    </w:pPr>
    <w:rPr>
      <w:rFonts w:eastAsiaTheme="minorHAnsi"/>
      <w:szCs w:val="24"/>
    </w:rPr>
  </w:style>
  <w:style w:type="paragraph" w:styleId="Listeavsnitt">
    <w:name w:val="List Paragraph"/>
    <w:basedOn w:val="Normal"/>
    <w:uiPriority w:val="34"/>
    <w:qFormat/>
    <w:rsid w:val="007C4493"/>
    <w:pPr>
      <w:ind w:left="720"/>
      <w:contextualSpacing/>
    </w:pPr>
  </w:style>
  <w:style w:type="paragraph" w:customStyle="1" w:styleId="m3711003092833765941xmsonormal">
    <w:name w:val="m_3711003092833765941xmsonormal"/>
    <w:basedOn w:val="Normal"/>
    <w:rsid w:val="00C821F0"/>
    <w:pPr>
      <w:widowControl/>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lstomtale">
    <w:name w:val="Unresolved Mention"/>
    <w:basedOn w:val="Standardskriftforavsnitt"/>
    <w:uiPriority w:val="99"/>
    <w:semiHidden/>
    <w:unhideWhenUsed/>
    <w:rsid w:val="004C2BB3"/>
    <w:rPr>
      <w:color w:val="605E5C"/>
      <w:shd w:val="clear" w:color="auto" w:fill="E1DFDD"/>
    </w:rPr>
  </w:style>
  <w:style w:type="paragraph" w:customStyle="1" w:styleId="Default">
    <w:name w:val="Default"/>
    <w:rsid w:val="00976D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296">
      <w:bodyDiv w:val="1"/>
      <w:marLeft w:val="0"/>
      <w:marRight w:val="0"/>
      <w:marTop w:val="0"/>
      <w:marBottom w:val="0"/>
      <w:divBdr>
        <w:top w:val="none" w:sz="0" w:space="0" w:color="auto"/>
        <w:left w:val="none" w:sz="0" w:space="0" w:color="auto"/>
        <w:bottom w:val="none" w:sz="0" w:space="0" w:color="auto"/>
        <w:right w:val="none" w:sz="0" w:space="0" w:color="auto"/>
      </w:divBdr>
    </w:div>
    <w:div w:id="111168285">
      <w:bodyDiv w:val="1"/>
      <w:marLeft w:val="0"/>
      <w:marRight w:val="0"/>
      <w:marTop w:val="0"/>
      <w:marBottom w:val="0"/>
      <w:divBdr>
        <w:top w:val="none" w:sz="0" w:space="0" w:color="auto"/>
        <w:left w:val="none" w:sz="0" w:space="0" w:color="auto"/>
        <w:bottom w:val="none" w:sz="0" w:space="0" w:color="auto"/>
        <w:right w:val="none" w:sz="0" w:space="0" w:color="auto"/>
      </w:divBdr>
    </w:div>
    <w:div w:id="149643797">
      <w:bodyDiv w:val="1"/>
      <w:marLeft w:val="0"/>
      <w:marRight w:val="0"/>
      <w:marTop w:val="0"/>
      <w:marBottom w:val="0"/>
      <w:divBdr>
        <w:top w:val="none" w:sz="0" w:space="0" w:color="auto"/>
        <w:left w:val="none" w:sz="0" w:space="0" w:color="auto"/>
        <w:bottom w:val="none" w:sz="0" w:space="0" w:color="auto"/>
        <w:right w:val="none" w:sz="0" w:space="0" w:color="auto"/>
      </w:divBdr>
    </w:div>
    <w:div w:id="177820681">
      <w:bodyDiv w:val="1"/>
      <w:marLeft w:val="0"/>
      <w:marRight w:val="0"/>
      <w:marTop w:val="0"/>
      <w:marBottom w:val="0"/>
      <w:divBdr>
        <w:top w:val="none" w:sz="0" w:space="0" w:color="auto"/>
        <w:left w:val="none" w:sz="0" w:space="0" w:color="auto"/>
        <w:bottom w:val="none" w:sz="0" w:space="0" w:color="auto"/>
        <w:right w:val="none" w:sz="0" w:space="0" w:color="auto"/>
      </w:divBdr>
    </w:div>
    <w:div w:id="219289794">
      <w:bodyDiv w:val="1"/>
      <w:marLeft w:val="0"/>
      <w:marRight w:val="0"/>
      <w:marTop w:val="0"/>
      <w:marBottom w:val="0"/>
      <w:divBdr>
        <w:top w:val="none" w:sz="0" w:space="0" w:color="auto"/>
        <w:left w:val="none" w:sz="0" w:space="0" w:color="auto"/>
        <w:bottom w:val="none" w:sz="0" w:space="0" w:color="auto"/>
        <w:right w:val="none" w:sz="0" w:space="0" w:color="auto"/>
      </w:divBdr>
    </w:div>
    <w:div w:id="287473443">
      <w:bodyDiv w:val="1"/>
      <w:marLeft w:val="0"/>
      <w:marRight w:val="0"/>
      <w:marTop w:val="0"/>
      <w:marBottom w:val="0"/>
      <w:divBdr>
        <w:top w:val="none" w:sz="0" w:space="0" w:color="auto"/>
        <w:left w:val="none" w:sz="0" w:space="0" w:color="auto"/>
        <w:bottom w:val="none" w:sz="0" w:space="0" w:color="auto"/>
        <w:right w:val="none" w:sz="0" w:space="0" w:color="auto"/>
      </w:divBdr>
    </w:div>
    <w:div w:id="324479572">
      <w:bodyDiv w:val="1"/>
      <w:marLeft w:val="0"/>
      <w:marRight w:val="0"/>
      <w:marTop w:val="0"/>
      <w:marBottom w:val="0"/>
      <w:divBdr>
        <w:top w:val="none" w:sz="0" w:space="0" w:color="auto"/>
        <w:left w:val="none" w:sz="0" w:space="0" w:color="auto"/>
        <w:bottom w:val="none" w:sz="0" w:space="0" w:color="auto"/>
        <w:right w:val="none" w:sz="0" w:space="0" w:color="auto"/>
      </w:divBdr>
    </w:div>
    <w:div w:id="344139615">
      <w:bodyDiv w:val="1"/>
      <w:marLeft w:val="0"/>
      <w:marRight w:val="0"/>
      <w:marTop w:val="0"/>
      <w:marBottom w:val="0"/>
      <w:divBdr>
        <w:top w:val="none" w:sz="0" w:space="0" w:color="auto"/>
        <w:left w:val="none" w:sz="0" w:space="0" w:color="auto"/>
        <w:bottom w:val="none" w:sz="0" w:space="0" w:color="auto"/>
        <w:right w:val="none" w:sz="0" w:space="0" w:color="auto"/>
      </w:divBdr>
    </w:div>
    <w:div w:id="379132913">
      <w:bodyDiv w:val="1"/>
      <w:marLeft w:val="0"/>
      <w:marRight w:val="0"/>
      <w:marTop w:val="0"/>
      <w:marBottom w:val="0"/>
      <w:divBdr>
        <w:top w:val="none" w:sz="0" w:space="0" w:color="auto"/>
        <w:left w:val="none" w:sz="0" w:space="0" w:color="auto"/>
        <w:bottom w:val="none" w:sz="0" w:space="0" w:color="auto"/>
        <w:right w:val="none" w:sz="0" w:space="0" w:color="auto"/>
      </w:divBdr>
    </w:div>
    <w:div w:id="381564166">
      <w:bodyDiv w:val="1"/>
      <w:marLeft w:val="0"/>
      <w:marRight w:val="0"/>
      <w:marTop w:val="0"/>
      <w:marBottom w:val="0"/>
      <w:divBdr>
        <w:top w:val="none" w:sz="0" w:space="0" w:color="auto"/>
        <w:left w:val="none" w:sz="0" w:space="0" w:color="auto"/>
        <w:bottom w:val="none" w:sz="0" w:space="0" w:color="auto"/>
        <w:right w:val="none" w:sz="0" w:space="0" w:color="auto"/>
      </w:divBdr>
    </w:div>
    <w:div w:id="443886516">
      <w:bodyDiv w:val="1"/>
      <w:marLeft w:val="0"/>
      <w:marRight w:val="0"/>
      <w:marTop w:val="0"/>
      <w:marBottom w:val="0"/>
      <w:divBdr>
        <w:top w:val="none" w:sz="0" w:space="0" w:color="auto"/>
        <w:left w:val="none" w:sz="0" w:space="0" w:color="auto"/>
        <w:bottom w:val="none" w:sz="0" w:space="0" w:color="auto"/>
        <w:right w:val="none" w:sz="0" w:space="0" w:color="auto"/>
      </w:divBdr>
    </w:div>
    <w:div w:id="478765818">
      <w:bodyDiv w:val="1"/>
      <w:marLeft w:val="0"/>
      <w:marRight w:val="0"/>
      <w:marTop w:val="0"/>
      <w:marBottom w:val="0"/>
      <w:divBdr>
        <w:top w:val="none" w:sz="0" w:space="0" w:color="auto"/>
        <w:left w:val="none" w:sz="0" w:space="0" w:color="auto"/>
        <w:bottom w:val="none" w:sz="0" w:space="0" w:color="auto"/>
        <w:right w:val="none" w:sz="0" w:space="0" w:color="auto"/>
      </w:divBdr>
    </w:div>
    <w:div w:id="565847137">
      <w:bodyDiv w:val="1"/>
      <w:marLeft w:val="0"/>
      <w:marRight w:val="0"/>
      <w:marTop w:val="0"/>
      <w:marBottom w:val="0"/>
      <w:divBdr>
        <w:top w:val="none" w:sz="0" w:space="0" w:color="auto"/>
        <w:left w:val="none" w:sz="0" w:space="0" w:color="auto"/>
        <w:bottom w:val="none" w:sz="0" w:space="0" w:color="auto"/>
        <w:right w:val="none" w:sz="0" w:space="0" w:color="auto"/>
      </w:divBdr>
    </w:div>
    <w:div w:id="584148883">
      <w:bodyDiv w:val="1"/>
      <w:marLeft w:val="0"/>
      <w:marRight w:val="0"/>
      <w:marTop w:val="0"/>
      <w:marBottom w:val="0"/>
      <w:divBdr>
        <w:top w:val="none" w:sz="0" w:space="0" w:color="auto"/>
        <w:left w:val="none" w:sz="0" w:space="0" w:color="auto"/>
        <w:bottom w:val="none" w:sz="0" w:space="0" w:color="auto"/>
        <w:right w:val="none" w:sz="0" w:space="0" w:color="auto"/>
      </w:divBdr>
    </w:div>
    <w:div w:id="608900435">
      <w:bodyDiv w:val="1"/>
      <w:marLeft w:val="0"/>
      <w:marRight w:val="0"/>
      <w:marTop w:val="0"/>
      <w:marBottom w:val="0"/>
      <w:divBdr>
        <w:top w:val="none" w:sz="0" w:space="0" w:color="auto"/>
        <w:left w:val="none" w:sz="0" w:space="0" w:color="auto"/>
        <w:bottom w:val="none" w:sz="0" w:space="0" w:color="auto"/>
        <w:right w:val="none" w:sz="0" w:space="0" w:color="auto"/>
      </w:divBdr>
    </w:div>
    <w:div w:id="631666984">
      <w:bodyDiv w:val="1"/>
      <w:marLeft w:val="0"/>
      <w:marRight w:val="0"/>
      <w:marTop w:val="0"/>
      <w:marBottom w:val="0"/>
      <w:divBdr>
        <w:top w:val="none" w:sz="0" w:space="0" w:color="auto"/>
        <w:left w:val="none" w:sz="0" w:space="0" w:color="auto"/>
        <w:bottom w:val="none" w:sz="0" w:space="0" w:color="auto"/>
        <w:right w:val="none" w:sz="0" w:space="0" w:color="auto"/>
      </w:divBdr>
    </w:div>
    <w:div w:id="655108059">
      <w:bodyDiv w:val="1"/>
      <w:marLeft w:val="0"/>
      <w:marRight w:val="0"/>
      <w:marTop w:val="0"/>
      <w:marBottom w:val="0"/>
      <w:divBdr>
        <w:top w:val="none" w:sz="0" w:space="0" w:color="auto"/>
        <w:left w:val="none" w:sz="0" w:space="0" w:color="auto"/>
        <w:bottom w:val="none" w:sz="0" w:space="0" w:color="auto"/>
        <w:right w:val="none" w:sz="0" w:space="0" w:color="auto"/>
      </w:divBdr>
    </w:div>
    <w:div w:id="656034295">
      <w:bodyDiv w:val="1"/>
      <w:marLeft w:val="0"/>
      <w:marRight w:val="0"/>
      <w:marTop w:val="0"/>
      <w:marBottom w:val="0"/>
      <w:divBdr>
        <w:top w:val="none" w:sz="0" w:space="0" w:color="auto"/>
        <w:left w:val="none" w:sz="0" w:space="0" w:color="auto"/>
        <w:bottom w:val="none" w:sz="0" w:space="0" w:color="auto"/>
        <w:right w:val="none" w:sz="0" w:space="0" w:color="auto"/>
      </w:divBdr>
    </w:div>
    <w:div w:id="661861190">
      <w:bodyDiv w:val="1"/>
      <w:marLeft w:val="0"/>
      <w:marRight w:val="0"/>
      <w:marTop w:val="0"/>
      <w:marBottom w:val="0"/>
      <w:divBdr>
        <w:top w:val="none" w:sz="0" w:space="0" w:color="auto"/>
        <w:left w:val="none" w:sz="0" w:space="0" w:color="auto"/>
        <w:bottom w:val="none" w:sz="0" w:space="0" w:color="auto"/>
        <w:right w:val="none" w:sz="0" w:space="0" w:color="auto"/>
      </w:divBdr>
    </w:div>
    <w:div w:id="704015238">
      <w:bodyDiv w:val="1"/>
      <w:marLeft w:val="0"/>
      <w:marRight w:val="0"/>
      <w:marTop w:val="0"/>
      <w:marBottom w:val="0"/>
      <w:divBdr>
        <w:top w:val="none" w:sz="0" w:space="0" w:color="auto"/>
        <w:left w:val="none" w:sz="0" w:space="0" w:color="auto"/>
        <w:bottom w:val="none" w:sz="0" w:space="0" w:color="auto"/>
        <w:right w:val="none" w:sz="0" w:space="0" w:color="auto"/>
      </w:divBdr>
    </w:div>
    <w:div w:id="763035938">
      <w:bodyDiv w:val="1"/>
      <w:marLeft w:val="0"/>
      <w:marRight w:val="0"/>
      <w:marTop w:val="0"/>
      <w:marBottom w:val="0"/>
      <w:divBdr>
        <w:top w:val="none" w:sz="0" w:space="0" w:color="auto"/>
        <w:left w:val="none" w:sz="0" w:space="0" w:color="auto"/>
        <w:bottom w:val="none" w:sz="0" w:space="0" w:color="auto"/>
        <w:right w:val="none" w:sz="0" w:space="0" w:color="auto"/>
      </w:divBdr>
    </w:div>
    <w:div w:id="769202443">
      <w:bodyDiv w:val="1"/>
      <w:marLeft w:val="0"/>
      <w:marRight w:val="0"/>
      <w:marTop w:val="0"/>
      <w:marBottom w:val="0"/>
      <w:divBdr>
        <w:top w:val="none" w:sz="0" w:space="0" w:color="auto"/>
        <w:left w:val="none" w:sz="0" w:space="0" w:color="auto"/>
        <w:bottom w:val="none" w:sz="0" w:space="0" w:color="auto"/>
        <w:right w:val="none" w:sz="0" w:space="0" w:color="auto"/>
      </w:divBdr>
    </w:div>
    <w:div w:id="796484618">
      <w:bodyDiv w:val="1"/>
      <w:marLeft w:val="0"/>
      <w:marRight w:val="0"/>
      <w:marTop w:val="0"/>
      <w:marBottom w:val="0"/>
      <w:divBdr>
        <w:top w:val="none" w:sz="0" w:space="0" w:color="auto"/>
        <w:left w:val="none" w:sz="0" w:space="0" w:color="auto"/>
        <w:bottom w:val="none" w:sz="0" w:space="0" w:color="auto"/>
        <w:right w:val="none" w:sz="0" w:space="0" w:color="auto"/>
      </w:divBdr>
    </w:div>
    <w:div w:id="844055868">
      <w:bodyDiv w:val="1"/>
      <w:marLeft w:val="0"/>
      <w:marRight w:val="0"/>
      <w:marTop w:val="0"/>
      <w:marBottom w:val="0"/>
      <w:divBdr>
        <w:top w:val="none" w:sz="0" w:space="0" w:color="auto"/>
        <w:left w:val="none" w:sz="0" w:space="0" w:color="auto"/>
        <w:bottom w:val="none" w:sz="0" w:space="0" w:color="auto"/>
        <w:right w:val="none" w:sz="0" w:space="0" w:color="auto"/>
      </w:divBdr>
    </w:div>
    <w:div w:id="853307332">
      <w:bodyDiv w:val="1"/>
      <w:marLeft w:val="0"/>
      <w:marRight w:val="0"/>
      <w:marTop w:val="0"/>
      <w:marBottom w:val="0"/>
      <w:divBdr>
        <w:top w:val="none" w:sz="0" w:space="0" w:color="auto"/>
        <w:left w:val="none" w:sz="0" w:space="0" w:color="auto"/>
        <w:bottom w:val="none" w:sz="0" w:space="0" w:color="auto"/>
        <w:right w:val="none" w:sz="0" w:space="0" w:color="auto"/>
      </w:divBdr>
    </w:div>
    <w:div w:id="867645329">
      <w:bodyDiv w:val="1"/>
      <w:marLeft w:val="0"/>
      <w:marRight w:val="0"/>
      <w:marTop w:val="0"/>
      <w:marBottom w:val="0"/>
      <w:divBdr>
        <w:top w:val="none" w:sz="0" w:space="0" w:color="auto"/>
        <w:left w:val="none" w:sz="0" w:space="0" w:color="auto"/>
        <w:bottom w:val="none" w:sz="0" w:space="0" w:color="auto"/>
        <w:right w:val="none" w:sz="0" w:space="0" w:color="auto"/>
      </w:divBdr>
    </w:div>
    <w:div w:id="896664245">
      <w:bodyDiv w:val="1"/>
      <w:marLeft w:val="0"/>
      <w:marRight w:val="0"/>
      <w:marTop w:val="0"/>
      <w:marBottom w:val="0"/>
      <w:divBdr>
        <w:top w:val="none" w:sz="0" w:space="0" w:color="auto"/>
        <w:left w:val="none" w:sz="0" w:space="0" w:color="auto"/>
        <w:bottom w:val="none" w:sz="0" w:space="0" w:color="auto"/>
        <w:right w:val="none" w:sz="0" w:space="0" w:color="auto"/>
      </w:divBdr>
    </w:div>
    <w:div w:id="966590898">
      <w:bodyDiv w:val="1"/>
      <w:marLeft w:val="0"/>
      <w:marRight w:val="0"/>
      <w:marTop w:val="0"/>
      <w:marBottom w:val="0"/>
      <w:divBdr>
        <w:top w:val="none" w:sz="0" w:space="0" w:color="auto"/>
        <w:left w:val="none" w:sz="0" w:space="0" w:color="auto"/>
        <w:bottom w:val="none" w:sz="0" w:space="0" w:color="auto"/>
        <w:right w:val="none" w:sz="0" w:space="0" w:color="auto"/>
      </w:divBdr>
    </w:div>
    <w:div w:id="994839602">
      <w:bodyDiv w:val="1"/>
      <w:marLeft w:val="0"/>
      <w:marRight w:val="0"/>
      <w:marTop w:val="0"/>
      <w:marBottom w:val="0"/>
      <w:divBdr>
        <w:top w:val="none" w:sz="0" w:space="0" w:color="auto"/>
        <w:left w:val="none" w:sz="0" w:space="0" w:color="auto"/>
        <w:bottom w:val="none" w:sz="0" w:space="0" w:color="auto"/>
        <w:right w:val="none" w:sz="0" w:space="0" w:color="auto"/>
      </w:divBdr>
    </w:div>
    <w:div w:id="1033922919">
      <w:bodyDiv w:val="1"/>
      <w:marLeft w:val="0"/>
      <w:marRight w:val="0"/>
      <w:marTop w:val="0"/>
      <w:marBottom w:val="0"/>
      <w:divBdr>
        <w:top w:val="none" w:sz="0" w:space="0" w:color="auto"/>
        <w:left w:val="none" w:sz="0" w:space="0" w:color="auto"/>
        <w:bottom w:val="none" w:sz="0" w:space="0" w:color="auto"/>
        <w:right w:val="none" w:sz="0" w:space="0" w:color="auto"/>
      </w:divBdr>
    </w:div>
    <w:div w:id="1078749489">
      <w:bodyDiv w:val="1"/>
      <w:marLeft w:val="0"/>
      <w:marRight w:val="0"/>
      <w:marTop w:val="0"/>
      <w:marBottom w:val="0"/>
      <w:divBdr>
        <w:top w:val="none" w:sz="0" w:space="0" w:color="auto"/>
        <w:left w:val="none" w:sz="0" w:space="0" w:color="auto"/>
        <w:bottom w:val="none" w:sz="0" w:space="0" w:color="auto"/>
        <w:right w:val="none" w:sz="0" w:space="0" w:color="auto"/>
      </w:divBdr>
    </w:div>
    <w:div w:id="1117598041">
      <w:bodyDiv w:val="1"/>
      <w:marLeft w:val="0"/>
      <w:marRight w:val="0"/>
      <w:marTop w:val="0"/>
      <w:marBottom w:val="0"/>
      <w:divBdr>
        <w:top w:val="none" w:sz="0" w:space="0" w:color="auto"/>
        <w:left w:val="none" w:sz="0" w:space="0" w:color="auto"/>
        <w:bottom w:val="none" w:sz="0" w:space="0" w:color="auto"/>
        <w:right w:val="none" w:sz="0" w:space="0" w:color="auto"/>
      </w:divBdr>
    </w:div>
    <w:div w:id="1141775477">
      <w:bodyDiv w:val="1"/>
      <w:marLeft w:val="0"/>
      <w:marRight w:val="0"/>
      <w:marTop w:val="0"/>
      <w:marBottom w:val="0"/>
      <w:divBdr>
        <w:top w:val="none" w:sz="0" w:space="0" w:color="auto"/>
        <w:left w:val="none" w:sz="0" w:space="0" w:color="auto"/>
        <w:bottom w:val="none" w:sz="0" w:space="0" w:color="auto"/>
        <w:right w:val="none" w:sz="0" w:space="0" w:color="auto"/>
      </w:divBdr>
      <w:divsChild>
        <w:div w:id="1394739356">
          <w:marLeft w:val="0"/>
          <w:marRight w:val="0"/>
          <w:marTop w:val="0"/>
          <w:marBottom w:val="0"/>
          <w:divBdr>
            <w:top w:val="none" w:sz="0" w:space="0" w:color="auto"/>
            <w:left w:val="none" w:sz="0" w:space="0" w:color="auto"/>
            <w:bottom w:val="none" w:sz="0" w:space="0" w:color="auto"/>
            <w:right w:val="none" w:sz="0" w:space="0" w:color="auto"/>
          </w:divBdr>
          <w:divsChild>
            <w:div w:id="396587340">
              <w:marLeft w:val="0"/>
              <w:marRight w:val="0"/>
              <w:marTop w:val="0"/>
              <w:marBottom w:val="0"/>
              <w:divBdr>
                <w:top w:val="none" w:sz="0" w:space="0" w:color="auto"/>
                <w:left w:val="none" w:sz="0" w:space="0" w:color="auto"/>
                <w:bottom w:val="none" w:sz="0" w:space="0" w:color="auto"/>
                <w:right w:val="none" w:sz="0" w:space="0" w:color="auto"/>
              </w:divBdr>
              <w:divsChild>
                <w:div w:id="1864050945">
                  <w:marLeft w:val="0"/>
                  <w:marRight w:val="0"/>
                  <w:marTop w:val="0"/>
                  <w:marBottom w:val="0"/>
                  <w:divBdr>
                    <w:top w:val="none" w:sz="0" w:space="0" w:color="auto"/>
                    <w:left w:val="none" w:sz="0" w:space="0" w:color="auto"/>
                    <w:bottom w:val="none" w:sz="0" w:space="0" w:color="auto"/>
                    <w:right w:val="none" w:sz="0" w:space="0" w:color="auto"/>
                  </w:divBdr>
                  <w:divsChild>
                    <w:div w:id="1872305250">
                      <w:marLeft w:val="0"/>
                      <w:marRight w:val="0"/>
                      <w:marTop w:val="0"/>
                      <w:marBottom w:val="0"/>
                      <w:divBdr>
                        <w:top w:val="none" w:sz="0" w:space="0" w:color="auto"/>
                        <w:left w:val="none" w:sz="0" w:space="0" w:color="auto"/>
                        <w:bottom w:val="none" w:sz="0" w:space="0" w:color="auto"/>
                        <w:right w:val="none" w:sz="0" w:space="0" w:color="auto"/>
                      </w:divBdr>
                      <w:divsChild>
                        <w:div w:id="506791424">
                          <w:marLeft w:val="0"/>
                          <w:marRight w:val="0"/>
                          <w:marTop w:val="0"/>
                          <w:marBottom w:val="0"/>
                          <w:divBdr>
                            <w:top w:val="none" w:sz="0" w:space="0" w:color="auto"/>
                            <w:left w:val="none" w:sz="0" w:space="0" w:color="auto"/>
                            <w:bottom w:val="none" w:sz="0" w:space="0" w:color="auto"/>
                            <w:right w:val="none" w:sz="0" w:space="0" w:color="auto"/>
                          </w:divBdr>
                        </w:div>
                        <w:div w:id="1610351163">
                          <w:marLeft w:val="0"/>
                          <w:marRight w:val="0"/>
                          <w:marTop w:val="0"/>
                          <w:marBottom w:val="0"/>
                          <w:divBdr>
                            <w:top w:val="none" w:sz="0" w:space="0" w:color="auto"/>
                            <w:left w:val="none" w:sz="0" w:space="0" w:color="auto"/>
                            <w:bottom w:val="none" w:sz="0" w:space="0" w:color="auto"/>
                            <w:right w:val="none" w:sz="0" w:space="0" w:color="auto"/>
                          </w:divBdr>
                          <w:divsChild>
                            <w:div w:id="1057976283">
                              <w:marLeft w:val="0"/>
                              <w:marRight w:val="0"/>
                              <w:marTop w:val="0"/>
                              <w:marBottom w:val="0"/>
                              <w:divBdr>
                                <w:top w:val="none" w:sz="0" w:space="0" w:color="auto"/>
                                <w:left w:val="none" w:sz="0" w:space="0" w:color="auto"/>
                                <w:bottom w:val="none" w:sz="0" w:space="0" w:color="auto"/>
                                <w:right w:val="none" w:sz="0" w:space="0" w:color="auto"/>
                              </w:divBdr>
                              <w:divsChild>
                                <w:div w:id="462381533">
                                  <w:marLeft w:val="0"/>
                                  <w:marRight w:val="0"/>
                                  <w:marTop w:val="0"/>
                                  <w:marBottom w:val="0"/>
                                  <w:divBdr>
                                    <w:top w:val="none" w:sz="0" w:space="0" w:color="auto"/>
                                    <w:left w:val="none" w:sz="0" w:space="0" w:color="auto"/>
                                    <w:bottom w:val="none" w:sz="0" w:space="0" w:color="auto"/>
                                    <w:right w:val="none" w:sz="0" w:space="0" w:color="auto"/>
                                  </w:divBdr>
                                  <w:divsChild>
                                    <w:div w:id="240716948">
                                      <w:marLeft w:val="0"/>
                                      <w:marRight w:val="0"/>
                                      <w:marTop w:val="0"/>
                                      <w:marBottom w:val="0"/>
                                      <w:divBdr>
                                        <w:top w:val="none" w:sz="0" w:space="0" w:color="auto"/>
                                        <w:left w:val="none" w:sz="0" w:space="0" w:color="auto"/>
                                        <w:bottom w:val="none" w:sz="0" w:space="0" w:color="auto"/>
                                        <w:right w:val="none" w:sz="0" w:space="0" w:color="auto"/>
                                      </w:divBdr>
                                    </w:div>
                                  </w:divsChild>
                                </w:div>
                                <w:div w:id="1039672072">
                                  <w:marLeft w:val="0"/>
                                  <w:marRight w:val="0"/>
                                  <w:marTop w:val="0"/>
                                  <w:marBottom w:val="0"/>
                                  <w:divBdr>
                                    <w:top w:val="none" w:sz="0" w:space="0" w:color="auto"/>
                                    <w:left w:val="none" w:sz="0" w:space="0" w:color="auto"/>
                                    <w:bottom w:val="none" w:sz="0" w:space="0" w:color="auto"/>
                                    <w:right w:val="none" w:sz="0" w:space="0" w:color="auto"/>
                                  </w:divBdr>
                                </w:div>
                                <w:div w:id="1718776512">
                                  <w:marLeft w:val="0"/>
                                  <w:marRight w:val="0"/>
                                  <w:marTop w:val="0"/>
                                  <w:marBottom w:val="0"/>
                                  <w:divBdr>
                                    <w:top w:val="none" w:sz="0" w:space="0" w:color="auto"/>
                                    <w:left w:val="none" w:sz="0" w:space="0" w:color="auto"/>
                                    <w:bottom w:val="none" w:sz="0" w:space="0" w:color="auto"/>
                                    <w:right w:val="none" w:sz="0" w:space="0" w:color="auto"/>
                                  </w:divBdr>
                                  <w:divsChild>
                                    <w:div w:id="175928121">
                                      <w:marLeft w:val="0"/>
                                      <w:marRight w:val="0"/>
                                      <w:marTop w:val="0"/>
                                      <w:marBottom w:val="0"/>
                                      <w:divBdr>
                                        <w:top w:val="none" w:sz="0" w:space="0" w:color="auto"/>
                                        <w:left w:val="none" w:sz="0" w:space="0" w:color="auto"/>
                                        <w:bottom w:val="none" w:sz="0" w:space="0" w:color="auto"/>
                                        <w:right w:val="none" w:sz="0" w:space="0" w:color="auto"/>
                                      </w:divBdr>
                                    </w:div>
                                    <w:div w:id="1832091425">
                                      <w:marLeft w:val="0"/>
                                      <w:marRight w:val="0"/>
                                      <w:marTop w:val="0"/>
                                      <w:marBottom w:val="0"/>
                                      <w:divBdr>
                                        <w:top w:val="none" w:sz="0" w:space="0" w:color="auto"/>
                                        <w:left w:val="none" w:sz="0" w:space="0" w:color="auto"/>
                                        <w:bottom w:val="none" w:sz="0" w:space="0" w:color="auto"/>
                                        <w:right w:val="none" w:sz="0" w:space="0" w:color="auto"/>
                                      </w:divBdr>
                                      <w:divsChild>
                                        <w:div w:id="1962416930">
                                          <w:marLeft w:val="0"/>
                                          <w:marRight w:val="0"/>
                                          <w:marTop w:val="0"/>
                                          <w:marBottom w:val="0"/>
                                          <w:divBdr>
                                            <w:top w:val="none" w:sz="0" w:space="0" w:color="auto"/>
                                            <w:left w:val="none" w:sz="0" w:space="0" w:color="auto"/>
                                            <w:bottom w:val="none" w:sz="0" w:space="0" w:color="auto"/>
                                            <w:right w:val="none" w:sz="0" w:space="0" w:color="auto"/>
                                          </w:divBdr>
                                        </w:div>
                                      </w:divsChild>
                                    </w:div>
                                    <w:div w:id="858081868">
                                      <w:marLeft w:val="0"/>
                                      <w:marRight w:val="0"/>
                                      <w:marTop w:val="0"/>
                                      <w:marBottom w:val="0"/>
                                      <w:divBdr>
                                        <w:top w:val="none" w:sz="0" w:space="0" w:color="auto"/>
                                        <w:left w:val="none" w:sz="0" w:space="0" w:color="auto"/>
                                        <w:bottom w:val="none" w:sz="0" w:space="0" w:color="auto"/>
                                        <w:right w:val="none" w:sz="0" w:space="0" w:color="auto"/>
                                      </w:divBdr>
                                    </w:div>
                                  </w:divsChild>
                                </w:div>
                                <w:div w:id="1041050957">
                                  <w:marLeft w:val="0"/>
                                  <w:marRight w:val="0"/>
                                  <w:marTop w:val="0"/>
                                  <w:marBottom w:val="0"/>
                                  <w:divBdr>
                                    <w:top w:val="none" w:sz="0" w:space="0" w:color="auto"/>
                                    <w:left w:val="none" w:sz="0" w:space="0" w:color="auto"/>
                                    <w:bottom w:val="none" w:sz="0" w:space="0" w:color="auto"/>
                                    <w:right w:val="none" w:sz="0" w:space="0" w:color="auto"/>
                                  </w:divBdr>
                                  <w:divsChild>
                                    <w:div w:id="1496070553">
                                      <w:marLeft w:val="0"/>
                                      <w:marRight w:val="0"/>
                                      <w:marTop w:val="0"/>
                                      <w:marBottom w:val="0"/>
                                      <w:divBdr>
                                        <w:top w:val="none" w:sz="0" w:space="0" w:color="auto"/>
                                        <w:left w:val="none" w:sz="0" w:space="0" w:color="auto"/>
                                        <w:bottom w:val="none" w:sz="0" w:space="0" w:color="auto"/>
                                        <w:right w:val="none" w:sz="0" w:space="0" w:color="auto"/>
                                      </w:divBdr>
                                    </w:div>
                                  </w:divsChild>
                                </w:div>
                                <w:div w:id="448088037">
                                  <w:marLeft w:val="0"/>
                                  <w:marRight w:val="0"/>
                                  <w:marTop w:val="0"/>
                                  <w:marBottom w:val="0"/>
                                  <w:divBdr>
                                    <w:top w:val="none" w:sz="0" w:space="0" w:color="auto"/>
                                    <w:left w:val="none" w:sz="0" w:space="0" w:color="auto"/>
                                    <w:bottom w:val="none" w:sz="0" w:space="0" w:color="auto"/>
                                    <w:right w:val="none" w:sz="0" w:space="0" w:color="auto"/>
                                  </w:divBdr>
                                  <w:divsChild>
                                    <w:div w:id="2054963483">
                                      <w:marLeft w:val="0"/>
                                      <w:marRight w:val="0"/>
                                      <w:marTop w:val="0"/>
                                      <w:marBottom w:val="0"/>
                                      <w:divBdr>
                                        <w:top w:val="none" w:sz="0" w:space="0" w:color="auto"/>
                                        <w:left w:val="none" w:sz="0" w:space="0" w:color="auto"/>
                                        <w:bottom w:val="none" w:sz="0" w:space="0" w:color="auto"/>
                                        <w:right w:val="none" w:sz="0" w:space="0" w:color="auto"/>
                                      </w:divBdr>
                                    </w:div>
                                    <w:div w:id="1398943595">
                                      <w:marLeft w:val="0"/>
                                      <w:marRight w:val="0"/>
                                      <w:marTop w:val="0"/>
                                      <w:marBottom w:val="0"/>
                                      <w:divBdr>
                                        <w:top w:val="none" w:sz="0" w:space="0" w:color="auto"/>
                                        <w:left w:val="none" w:sz="0" w:space="0" w:color="auto"/>
                                        <w:bottom w:val="none" w:sz="0" w:space="0" w:color="auto"/>
                                        <w:right w:val="none" w:sz="0" w:space="0" w:color="auto"/>
                                      </w:divBdr>
                                    </w:div>
                                    <w:div w:id="1216504362">
                                      <w:marLeft w:val="0"/>
                                      <w:marRight w:val="0"/>
                                      <w:marTop w:val="0"/>
                                      <w:marBottom w:val="0"/>
                                      <w:divBdr>
                                        <w:top w:val="none" w:sz="0" w:space="0" w:color="auto"/>
                                        <w:left w:val="none" w:sz="0" w:space="0" w:color="auto"/>
                                        <w:bottom w:val="none" w:sz="0" w:space="0" w:color="auto"/>
                                        <w:right w:val="none" w:sz="0" w:space="0" w:color="auto"/>
                                      </w:divBdr>
                                      <w:divsChild>
                                        <w:div w:id="1071587772">
                                          <w:marLeft w:val="0"/>
                                          <w:marRight w:val="0"/>
                                          <w:marTop w:val="0"/>
                                          <w:marBottom w:val="0"/>
                                          <w:divBdr>
                                            <w:top w:val="none" w:sz="0" w:space="0" w:color="auto"/>
                                            <w:left w:val="none" w:sz="0" w:space="0" w:color="auto"/>
                                            <w:bottom w:val="none" w:sz="0" w:space="0" w:color="auto"/>
                                            <w:right w:val="none" w:sz="0" w:space="0" w:color="auto"/>
                                          </w:divBdr>
                                          <w:divsChild>
                                            <w:div w:id="1520780874">
                                              <w:marLeft w:val="0"/>
                                              <w:marRight w:val="0"/>
                                              <w:marTop w:val="0"/>
                                              <w:marBottom w:val="0"/>
                                              <w:divBdr>
                                                <w:top w:val="none" w:sz="0" w:space="0" w:color="auto"/>
                                                <w:left w:val="none" w:sz="0" w:space="0" w:color="auto"/>
                                                <w:bottom w:val="none" w:sz="0" w:space="0" w:color="auto"/>
                                                <w:right w:val="none" w:sz="0" w:space="0" w:color="auto"/>
                                              </w:divBdr>
                                              <w:divsChild>
                                                <w:div w:id="1068499130">
                                                  <w:marLeft w:val="0"/>
                                                  <w:marRight w:val="0"/>
                                                  <w:marTop w:val="0"/>
                                                  <w:marBottom w:val="0"/>
                                                  <w:divBdr>
                                                    <w:top w:val="none" w:sz="0" w:space="0" w:color="auto"/>
                                                    <w:left w:val="none" w:sz="0" w:space="0" w:color="auto"/>
                                                    <w:bottom w:val="none" w:sz="0" w:space="0" w:color="auto"/>
                                                    <w:right w:val="none" w:sz="0" w:space="0" w:color="auto"/>
                                                  </w:divBdr>
                                                </w:div>
                                              </w:divsChild>
                                            </w:div>
                                            <w:div w:id="1760371930">
                                              <w:marLeft w:val="0"/>
                                              <w:marRight w:val="0"/>
                                              <w:marTop w:val="0"/>
                                              <w:marBottom w:val="0"/>
                                              <w:divBdr>
                                                <w:top w:val="none" w:sz="0" w:space="0" w:color="auto"/>
                                                <w:left w:val="none" w:sz="0" w:space="0" w:color="auto"/>
                                                <w:bottom w:val="none" w:sz="0" w:space="0" w:color="auto"/>
                                                <w:right w:val="none" w:sz="0" w:space="0" w:color="auto"/>
                                              </w:divBdr>
                                              <w:divsChild>
                                                <w:div w:id="74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5181">
                                  <w:marLeft w:val="0"/>
                                  <w:marRight w:val="0"/>
                                  <w:marTop w:val="0"/>
                                  <w:marBottom w:val="0"/>
                                  <w:divBdr>
                                    <w:top w:val="none" w:sz="0" w:space="0" w:color="auto"/>
                                    <w:left w:val="none" w:sz="0" w:space="0" w:color="auto"/>
                                    <w:bottom w:val="none" w:sz="0" w:space="0" w:color="auto"/>
                                    <w:right w:val="none" w:sz="0" w:space="0" w:color="auto"/>
                                  </w:divBdr>
                                </w:div>
                                <w:div w:id="469858589">
                                  <w:marLeft w:val="0"/>
                                  <w:marRight w:val="0"/>
                                  <w:marTop w:val="0"/>
                                  <w:marBottom w:val="0"/>
                                  <w:divBdr>
                                    <w:top w:val="none" w:sz="0" w:space="0" w:color="auto"/>
                                    <w:left w:val="none" w:sz="0" w:space="0" w:color="auto"/>
                                    <w:bottom w:val="none" w:sz="0" w:space="0" w:color="auto"/>
                                    <w:right w:val="none" w:sz="0" w:space="0" w:color="auto"/>
                                  </w:divBdr>
                                </w:div>
                                <w:div w:id="1948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872">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93104">
              <w:marLeft w:val="0"/>
              <w:marRight w:val="0"/>
              <w:marTop w:val="0"/>
              <w:marBottom w:val="0"/>
              <w:divBdr>
                <w:top w:val="none" w:sz="0" w:space="0" w:color="auto"/>
                <w:left w:val="none" w:sz="0" w:space="0" w:color="auto"/>
                <w:bottom w:val="none" w:sz="0" w:space="0" w:color="auto"/>
                <w:right w:val="none" w:sz="0" w:space="0" w:color="auto"/>
              </w:divBdr>
              <w:divsChild>
                <w:div w:id="1211575139">
                  <w:marLeft w:val="0"/>
                  <w:marRight w:val="0"/>
                  <w:marTop w:val="0"/>
                  <w:marBottom w:val="0"/>
                  <w:divBdr>
                    <w:top w:val="none" w:sz="0" w:space="0" w:color="auto"/>
                    <w:left w:val="none" w:sz="0" w:space="0" w:color="auto"/>
                    <w:bottom w:val="none" w:sz="0" w:space="0" w:color="auto"/>
                    <w:right w:val="none" w:sz="0" w:space="0" w:color="auto"/>
                  </w:divBdr>
                  <w:divsChild>
                    <w:div w:id="1571887771">
                      <w:marLeft w:val="0"/>
                      <w:marRight w:val="0"/>
                      <w:marTop w:val="0"/>
                      <w:marBottom w:val="0"/>
                      <w:divBdr>
                        <w:top w:val="none" w:sz="0" w:space="0" w:color="auto"/>
                        <w:left w:val="none" w:sz="0" w:space="0" w:color="auto"/>
                        <w:bottom w:val="none" w:sz="0" w:space="0" w:color="auto"/>
                        <w:right w:val="none" w:sz="0" w:space="0" w:color="auto"/>
                      </w:divBdr>
                      <w:divsChild>
                        <w:div w:id="1885634446">
                          <w:marLeft w:val="0"/>
                          <w:marRight w:val="0"/>
                          <w:marTop w:val="0"/>
                          <w:marBottom w:val="0"/>
                          <w:divBdr>
                            <w:top w:val="none" w:sz="0" w:space="0" w:color="auto"/>
                            <w:left w:val="none" w:sz="0" w:space="0" w:color="auto"/>
                            <w:bottom w:val="none" w:sz="0" w:space="0" w:color="auto"/>
                            <w:right w:val="none" w:sz="0" w:space="0" w:color="auto"/>
                          </w:divBdr>
                          <w:divsChild>
                            <w:div w:id="532693126">
                              <w:marLeft w:val="0"/>
                              <w:marRight w:val="0"/>
                              <w:marTop w:val="0"/>
                              <w:marBottom w:val="0"/>
                              <w:divBdr>
                                <w:top w:val="none" w:sz="0" w:space="0" w:color="auto"/>
                                <w:left w:val="none" w:sz="0" w:space="0" w:color="auto"/>
                                <w:bottom w:val="none" w:sz="0" w:space="0" w:color="auto"/>
                                <w:right w:val="none" w:sz="0" w:space="0" w:color="auto"/>
                              </w:divBdr>
                              <w:divsChild>
                                <w:div w:id="206578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72065">
                                      <w:marLeft w:val="0"/>
                                      <w:marRight w:val="0"/>
                                      <w:marTop w:val="0"/>
                                      <w:marBottom w:val="0"/>
                                      <w:divBdr>
                                        <w:top w:val="none" w:sz="0" w:space="0" w:color="auto"/>
                                        <w:left w:val="none" w:sz="0" w:space="0" w:color="auto"/>
                                        <w:bottom w:val="none" w:sz="0" w:space="0" w:color="auto"/>
                                        <w:right w:val="none" w:sz="0" w:space="0" w:color="auto"/>
                                      </w:divBdr>
                                      <w:divsChild>
                                        <w:div w:id="428047271">
                                          <w:marLeft w:val="0"/>
                                          <w:marRight w:val="0"/>
                                          <w:marTop w:val="0"/>
                                          <w:marBottom w:val="0"/>
                                          <w:divBdr>
                                            <w:top w:val="none" w:sz="0" w:space="0" w:color="auto"/>
                                            <w:left w:val="none" w:sz="0" w:space="0" w:color="auto"/>
                                            <w:bottom w:val="none" w:sz="0" w:space="0" w:color="auto"/>
                                            <w:right w:val="none" w:sz="0" w:space="0" w:color="auto"/>
                                          </w:divBdr>
                                        </w:div>
                                      </w:divsChild>
                                    </w:div>
                                    <w:div w:id="763264279">
                                      <w:marLeft w:val="0"/>
                                      <w:marRight w:val="0"/>
                                      <w:marTop w:val="0"/>
                                      <w:marBottom w:val="0"/>
                                      <w:divBdr>
                                        <w:top w:val="none" w:sz="0" w:space="0" w:color="auto"/>
                                        <w:left w:val="none" w:sz="0" w:space="0" w:color="auto"/>
                                        <w:bottom w:val="none" w:sz="0" w:space="0" w:color="auto"/>
                                        <w:right w:val="none" w:sz="0" w:space="0" w:color="auto"/>
                                      </w:divBdr>
                                      <w:divsChild>
                                        <w:div w:id="745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69280">
                          <w:marLeft w:val="0"/>
                          <w:marRight w:val="0"/>
                          <w:marTop w:val="0"/>
                          <w:marBottom w:val="0"/>
                          <w:divBdr>
                            <w:top w:val="none" w:sz="0" w:space="0" w:color="auto"/>
                            <w:left w:val="none" w:sz="0" w:space="0" w:color="auto"/>
                            <w:bottom w:val="none" w:sz="0" w:space="0" w:color="auto"/>
                            <w:right w:val="none" w:sz="0" w:space="0" w:color="auto"/>
                          </w:divBdr>
                        </w:div>
                        <w:div w:id="3906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6007">
                  <w:marLeft w:val="0"/>
                  <w:marRight w:val="0"/>
                  <w:marTop w:val="0"/>
                  <w:marBottom w:val="0"/>
                  <w:divBdr>
                    <w:top w:val="none" w:sz="0" w:space="0" w:color="auto"/>
                    <w:left w:val="none" w:sz="0" w:space="0" w:color="auto"/>
                    <w:bottom w:val="none" w:sz="0" w:space="0" w:color="auto"/>
                    <w:right w:val="none" w:sz="0" w:space="0" w:color="auto"/>
                  </w:divBdr>
                </w:div>
                <w:div w:id="1036857722">
                  <w:marLeft w:val="0"/>
                  <w:marRight w:val="0"/>
                  <w:marTop w:val="0"/>
                  <w:marBottom w:val="0"/>
                  <w:divBdr>
                    <w:top w:val="none" w:sz="0" w:space="0" w:color="auto"/>
                    <w:left w:val="none" w:sz="0" w:space="0" w:color="auto"/>
                    <w:bottom w:val="none" w:sz="0" w:space="0" w:color="auto"/>
                    <w:right w:val="none" w:sz="0" w:space="0" w:color="auto"/>
                  </w:divBdr>
                </w:div>
                <w:div w:id="1591814525">
                  <w:marLeft w:val="0"/>
                  <w:marRight w:val="0"/>
                  <w:marTop w:val="0"/>
                  <w:marBottom w:val="0"/>
                  <w:divBdr>
                    <w:top w:val="none" w:sz="0" w:space="0" w:color="auto"/>
                    <w:left w:val="none" w:sz="0" w:space="0" w:color="auto"/>
                    <w:bottom w:val="none" w:sz="0" w:space="0" w:color="auto"/>
                    <w:right w:val="none" w:sz="0" w:space="0" w:color="auto"/>
                  </w:divBdr>
                  <w:divsChild>
                    <w:div w:id="612858501">
                      <w:marLeft w:val="0"/>
                      <w:marRight w:val="0"/>
                      <w:marTop w:val="0"/>
                      <w:marBottom w:val="0"/>
                      <w:divBdr>
                        <w:top w:val="none" w:sz="0" w:space="0" w:color="auto"/>
                        <w:left w:val="none" w:sz="0" w:space="0" w:color="auto"/>
                        <w:bottom w:val="none" w:sz="0" w:space="0" w:color="auto"/>
                        <w:right w:val="none" w:sz="0" w:space="0" w:color="auto"/>
                      </w:divBdr>
                    </w:div>
                  </w:divsChild>
                </w:div>
                <w:div w:id="583882175">
                  <w:marLeft w:val="0"/>
                  <w:marRight w:val="0"/>
                  <w:marTop w:val="0"/>
                  <w:marBottom w:val="0"/>
                  <w:divBdr>
                    <w:top w:val="none" w:sz="0" w:space="0" w:color="auto"/>
                    <w:left w:val="none" w:sz="0" w:space="0" w:color="auto"/>
                    <w:bottom w:val="none" w:sz="0" w:space="0" w:color="auto"/>
                    <w:right w:val="none" w:sz="0" w:space="0" w:color="auto"/>
                  </w:divBdr>
                  <w:divsChild>
                    <w:div w:id="602998291">
                      <w:marLeft w:val="0"/>
                      <w:marRight w:val="0"/>
                      <w:marTop w:val="0"/>
                      <w:marBottom w:val="0"/>
                      <w:divBdr>
                        <w:top w:val="none" w:sz="0" w:space="0" w:color="auto"/>
                        <w:left w:val="none" w:sz="0" w:space="0" w:color="auto"/>
                        <w:bottom w:val="none" w:sz="0" w:space="0" w:color="auto"/>
                        <w:right w:val="none" w:sz="0" w:space="0" w:color="auto"/>
                      </w:divBdr>
                      <w:divsChild>
                        <w:div w:id="1502551129">
                          <w:marLeft w:val="0"/>
                          <w:marRight w:val="0"/>
                          <w:marTop w:val="0"/>
                          <w:marBottom w:val="0"/>
                          <w:divBdr>
                            <w:top w:val="none" w:sz="0" w:space="0" w:color="auto"/>
                            <w:left w:val="none" w:sz="0" w:space="0" w:color="auto"/>
                            <w:bottom w:val="none" w:sz="0" w:space="0" w:color="auto"/>
                            <w:right w:val="none" w:sz="0" w:space="0" w:color="auto"/>
                          </w:divBdr>
                        </w:div>
                        <w:div w:id="534467011">
                          <w:marLeft w:val="0"/>
                          <w:marRight w:val="0"/>
                          <w:marTop w:val="0"/>
                          <w:marBottom w:val="0"/>
                          <w:divBdr>
                            <w:top w:val="none" w:sz="0" w:space="0" w:color="auto"/>
                            <w:left w:val="none" w:sz="0" w:space="0" w:color="auto"/>
                            <w:bottom w:val="none" w:sz="0" w:space="0" w:color="auto"/>
                            <w:right w:val="none" w:sz="0" w:space="0" w:color="auto"/>
                          </w:divBdr>
                        </w:div>
                        <w:div w:id="1182815151">
                          <w:marLeft w:val="0"/>
                          <w:marRight w:val="0"/>
                          <w:marTop w:val="0"/>
                          <w:marBottom w:val="0"/>
                          <w:divBdr>
                            <w:top w:val="none" w:sz="0" w:space="0" w:color="auto"/>
                            <w:left w:val="none" w:sz="0" w:space="0" w:color="auto"/>
                            <w:bottom w:val="none" w:sz="0" w:space="0" w:color="auto"/>
                            <w:right w:val="none" w:sz="0" w:space="0" w:color="auto"/>
                          </w:divBdr>
                        </w:div>
                        <w:div w:id="50732656">
                          <w:marLeft w:val="0"/>
                          <w:marRight w:val="0"/>
                          <w:marTop w:val="0"/>
                          <w:marBottom w:val="0"/>
                          <w:divBdr>
                            <w:top w:val="none" w:sz="0" w:space="0" w:color="auto"/>
                            <w:left w:val="none" w:sz="0" w:space="0" w:color="auto"/>
                            <w:bottom w:val="none" w:sz="0" w:space="0" w:color="auto"/>
                            <w:right w:val="none" w:sz="0" w:space="0" w:color="auto"/>
                          </w:divBdr>
                        </w:div>
                        <w:div w:id="866067920">
                          <w:marLeft w:val="0"/>
                          <w:marRight w:val="0"/>
                          <w:marTop w:val="0"/>
                          <w:marBottom w:val="0"/>
                          <w:divBdr>
                            <w:top w:val="none" w:sz="0" w:space="0" w:color="auto"/>
                            <w:left w:val="none" w:sz="0" w:space="0" w:color="auto"/>
                            <w:bottom w:val="none" w:sz="0" w:space="0" w:color="auto"/>
                            <w:right w:val="none" w:sz="0" w:space="0" w:color="auto"/>
                          </w:divBdr>
                        </w:div>
                        <w:div w:id="935332321">
                          <w:marLeft w:val="0"/>
                          <w:marRight w:val="0"/>
                          <w:marTop w:val="0"/>
                          <w:marBottom w:val="0"/>
                          <w:divBdr>
                            <w:top w:val="none" w:sz="0" w:space="0" w:color="auto"/>
                            <w:left w:val="none" w:sz="0" w:space="0" w:color="auto"/>
                            <w:bottom w:val="none" w:sz="0" w:space="0" w:color="auto"/>
                            <w:right w:val="none" w:sz="0" w:space="0" w:color="auto"/>
                          </w:divBdr>
                        </w:div>
                        <w:div w:id="321854136">
                          <w:marLeft w:val="0"/>
                          <w:marRight w:val="0"/>
                          <w:marTop w:val="0"/>
                          <w:marBottom w:val="0"/>
                          <w:divBdr>
                            <w:top w:val="none" w:sz="0" w:space="0" w:color="auto"/>
                            <w:left w:val="none" w:sz="0" w:space="0" w:color="auto"/>
                            <w:bottom w:val="none" w:sz="0" w:space="0" w:color="auto"/>
                            <w:right w:val="none" w:sz="0" w:space="0" w:color="auto"/>
                          </w:divBdr>
                        </w:div>
                        <w:div w:id="181013252">
                          <w:marLeft w:val="0"/>
                          <w:marRight w:val="0"/>
                          <w:marTop w:val="0"/>
                          <w:marBottom w:val="0"/>
                          <w:divBdr>
                            <w:top w:val="none" w:sz="0" w:space="0" w:color="auto"/>
                            <w:left w:val="none" w:sz="0" w:space="0" w:color="auto"/>
                            <w:bottom w:val="none" w:sz="0" w:space="0" w:color="auto"/>
                            <w:right w:val="none" w:sz="0" w:space="0" w:color="auto"/>
                          </w:divBdr>
                        </w:div>
                        <w:div w:id="883054136">
                          <w:marLeft w:val="0"/>
                          <w:marRight w:val="0"/>
                          <w:marTop w:val="0"/>
                          <w:marBottom w:val="0"/>
                          <w:divBdr>
                            <w:top w:val="none" w:sz="0" w:space="0" w:color="auto"/>
                            <w:left w:val="none" w:sz="0" w:space="0" w:color="auto"/>
                            <w:bottom w:val="none" w:sz="0" w:space="0" w:color="auto"/>
                            <w:right w:val="none" w:sz="0" w:space="0" w:color="auto"/>
                          </w:divBdr>
                        </w:div>
                        <w:div w:id="1072578845">
                          <w:marLeft w:val="0"/>
                          <w:marRight w:val="0"/>
                          <w:marTop w:val="0"/>
                          <w:marBottom w:val="0"/>
                          <w:divBdr>
                            <w:top w:val="none" w:sz="0" w:space="0" w:color="auto"/>
                            <w:left w:val="none" w:sz="0" w:space="0" w:color="auto"/>
                            <w:bottom w:val="none" w:sz="0" w:space="0" w:color="auto"/>
                            <w:right w:val="none" w:sz="0" w:space="0" w:color="auto"/>
                          </w:divBdr>
                        </w:div>
                        <w:div w:id="332995310">
                          <w:marLeft w:val="0"/>
                          <w:marRight w:val="0"/>
                          <w:marTop w:val="0"/>
                          <w:marBottom w:val="0"/>
                          <w:divBdr>
                            <w:top w:val="none" w:sz="0" w:space="0" w:color="auto"/>
                            <w:left w:val="none" w:sz="0" w:space="0" w:color="auto"/>
                            <w:bottom w:val="none" w:sz="0" w:space="0" w:color="auto"/>
                            <w:right w:val="none" w:sz="0" w:space="0" w:color="auto"/>
                          </w:divBdr>
                        </w:div>
                        <w:div w:id="934438417">
                          <w:marLeft w:val="0"/>
                          <w:marRight w:val="0"/>
                          <w:marTop w:val="0"/>
                          <w:marBottom w:val="0"/>
                          <w:divBdr>
                            <w:top w:val="none" w:sz="0" w:space="0" w:color="auto"/>
                            <w:left w:val="none" w:sz="0" w:space="0" w:color="auto"/>
                            <w:bottom w:val="none" w:sz="0" w:space="0" w:color="auto"/>
                            <w:right w:val="none" w:sz="0" w:space="0" w:color="auto"/>
                          </w:divBdr>
                        </w:div>
                        <w:div w:id="989867847">
                          <w:marLeft w:val="0"/>
                          <w:marRight w:val="0"/>
                          <w:marTop w:val="0"/>
                          <w:marBottom w:val="0"/>
                          <w:divBdr>
                            <w:top w:val="none" w:sz="0" w:space="0" w:color="auto"/>
                            <w:left w:val="none" w:sz="0" w:space="0" w:color="auto"/>
                            <w:bottom w:val="none" w:sz="0" w:space="0" w:color="auto"/>
                            <w:right w:val="none" w:sz="0" w:space="0" w:color="auto"/>
                          </w:divBdr>
                        </w:div>
                        <w:div w:id="13196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392">
                  <w:marLeft w:val="0"/>
                  <w:marRight w:val="0"/>
                  <w:marTop w:val="0"/>
                  <w:marBottom w:val="0"/>
                  <w:divBdr>
                    <w:top w:val="none" w:sz="0" w:space="0" w:color="auto"/>
                    <w:left w:val="none" w:sz="0" w:space="0" w:color="auto"/>
                    <w:bottom w:val="none" w:sz="0" w:space="0" w:color="auto"/>
                    <w:right w:val="none" w:sz="0" w:space="0" w:color="auto"/>
                  </w:divBdr>
                  <w:divsChild>
                    <w:div w:id="90049645">
                      <w:marLeft w:val="0"/>
                      <w:marRight w:val="0"/>
                      <w:marTop w:val="0"/>
                      <w:marBottom w:val="0"/>
                      <w:divBdr>
                        <w:top w:val="none" w:sz="0" w:space="0" w:color="auto"/>
                        <w:left w:val="none" w:sz="0" w:space="0" w:color="auto"/>
                        <w:bottom w:val="none" w:sz="0" w:space="0" w:color="auto"/>
                        <w:right w:val="none" w:sz="0" w:space="0" w:color="auto"/>
                      </w:divBdr>
                      <w:divsChild>
                        <w:div w:id="789936946">
                          <w:marLeft w:val="0"/>
                          <w:marRight w:val="0"/>
                          <w:marTop w:val="0"/>
                          <w:marBottom w:val="0"/>
                          <w:divBdr>
                            <w:top w:val="none" w:sz="0" w:space="0" w:color="auto"/>
                            <w:left w:val="none" w:sz="0" w:space="0" w:color="auto"/>
                            <w:bottom w:val="none" w:sz="0" w:space="0" w:color="auto"/>
                            <w:right w:val="none" w:sz="0" w:space="0" w:color="auto"/>
                          </w:divBdr>
                        </w:div>
                        <w:div w:id="506362225">
                          <w:marLeft w:val="0"/>
                          <w:marRight w:val="0"/>
                          <w:marTop w:val="0"/>
                          <w:marBottom w:val="0"/>
                          <w:divBdr>
                            <w:top w:val="none" w:sz="0" w:space="0" w:color="auto"/>
                            <w:left w:val="none" w:sz="0" w:space="0" w:color="auto"/>
                            <w:bottom w:val="none" w:sz="0" w:space="0" w:color="auto"/>
                            <w:right w:val="none" w:sz="0" w:space="0" w:color="auto"/>
                          </w:divBdr>
                          <w:divsChild>
                            <w:div w:id="1729263889">
                              <w:marLeft w:val="0"/>
                              <w:marRight w:val="0"/>
                              <w:marTop w:val="0"/>
                              <w:marBottom w:val="0"/>
                              <w:divBdr>
                                <w:top w:val="none" w:sz="0" w:space="0" w:color="auto"/>
                                <w:left w:val="none" w:sz="0" w:space="0" w:color="auto"/>
                                <w:bottom w:val="none" w:sz="0" w:space="0" w:color="auto"/>
                                <w:right w:val="none" w:sz="0" w:space="0" w:color="auto"/>
                              </w:divBdr>
                            </w:div>
                            <w:div w:id="10046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3473">
                      <w:marLeft w:val="0"/>
                      <w:marRight w:val="0"/>
                      <w:marTop w:val="0"/>
                      <w:marBottom w:val="0"/>
                      <w:divBdr>
                        <w:top w:val="none" w:sz="0" w:space="0" w:color="auto"/>
                        <w:left w:val="none" w:sz="0" w:space="0" w:color="auto"/>
                        <w:bottom w:val="none" w:sz="0" w:space="0" w:color="auto"/>
                        <w:right w:val="none" w:sz="0" w:space="0" w:color="auto"/>
                      </w:divBdr>
                    </w:div>
                  </w:divsChild>
                </w:div>
                <w:div w:id="896935023">
                  <w:marLeft w:val="0"/>
                  <w:marRight w:val="0"/>
                  <w:marTop w:val="0"/>
                  <w:marBottom w:val="0"/>
                  <w:divBdr>
                    <w:top w:val="none" w:sz="0" w:space="0" w:color="auto"/>
                    <w:left w:val="none" w:sz="0" w:space="0" w:color="auto"/>
                    <w:bottom w:val="none" w:sz="0" w:space="0" w:color="auto"/>
                    <w:right w:val="none" w:sz="0" w:space="0" w:color="auto"/>
                  </w:divBdr>
                  <w:divsChild>
                    <w:div w:id="16947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835">
      <w:bodyDiv w:val="1"/>
      <w:marLeft w:val="0"/>
      <w:marRight w:val="0"/>
      <w:marTop w:val="0"/>
      <w:marBottom w:val="0"/>
      <w:divBdr>
        <w:top w:val="none" w:sz="0" w:space="0" w:color="auto"/>
        <w:left w:val="none" w:sz="0" w:space="0" w:color="auto"/>
        <w:bottom w:val="none" w:sz="0" w:space="0" w:color="auto"/>
        <w:right w:val="none" w:sz="0" w:space="0" w:color="auto"/>
      </w:divBdr>
    </w:div>
    <w:div w:id="1371107211">
      <w:bodyDiv w:val="1"/>
      <w:marLeft w:val="0"/>
      <w:marRight w:val="0"/>
      <w:marTop w:val="0"/>
      <w:marBottom w:val="0"/>
      <w:divBdr>
        <w:top w:val="none" w:sz="0" w:space="0" w:color="auto"/>
        <w:left w:val="none" w:sz="0" w:space="0" w:color="auto"/>
        <w:bottom w:val="none" w:sz="0" w:space="0" w:color="auto"/>
        <w:right w:val="none" w:sz="0" w:space="0" w:color="auto"/>
      </w:divBdr>
    </w:div>
    <w:div w:id="1417436222">
      <w:bodyDiv w:val="1"/>
      <w:marLeft w:val="0"/>
      <w:marRight w:val="0"/>
      <w:marTop w:val="0"/>
      <w:marBottom w:val="0"/>
      <w:divBdr>
        <w:top w:val="none" w:sz="0" w:space="0" w:color="auto"/>
        <w:left w:val="none" w:sz="0" w:space="0" w:color="auto"/>
        <w:bottom w:val="none" w:sz="0" w:space="0" w:color="auto"/>
        <w:right w:val="none" w:sz="0" w:space="0" w:color="auto"/>
      </w:divBdr>
    </w:div>
    <w:div w:id="1505775981">
      <w:bodyDiv w:val="1"/>
      <w:marLeft w:val="0"/>
      <w:marRight w:val="0"/>
      <w:marTop w:val="0"/>
      <w:marBottom w:val="0"/>
      <w:divBdr>
        <w:top w:val="none" w:sz="0" w:space="0" w:color="auto"/>
        <w:left w:val="none" w:sz="0" w:space="0" w:color="auto"/>
        <w:bottom w:val="none" w:sz="0" w:space="0" w:color="auto"/>
        <w:right w:val="none" w:sz="0" w:space="0" w:color="auto"/>
      </w:divBdr>
    </w:div>
    <w:div w:id="1525554372">
      <w:bodyDiv w:val="1"/>
      <w:marLeft w:val="0"/>
      <w:marRight w:val="0"/>
      <w:marTop w:val="0"/>
      <w:marBottom w:val="0"/>
      <w:divBdr>
        <w:top w:val="none" w:sz="0" w:space="0" w:color="auto"/>
        <w:left w:val="none" w:sz="0" w:space="0" w:color="auto"/>
        <w:bottom w:val="none" w:sz="0" w:space="0" w:color="auto"/>
        <w:right w:val="none" w:sz="0" w:space="0" w:color="auto"/>
      </w:divBdr>
    </w:div>
    <w:div w:id="1605108838">
      <w:bodyDiv w:val="1"/>
      <w:marLeft w:val="0"/>
      <w:marRight w:val="0"/>
      <w:marTop w:val="0"/>
      <w:marBottom w:val="0"/>
      <w:divBdr>
        <w:top w:val="none" w:sz="0" w:space="0" w:color="auto"/>
        <w:left w:val="none" w:sz="0" w:space="0" w:color="auto"/>
        <w:bottom w:val="none" w:sz="0" w:space="0" w:color="auto"/>
        <w:right w:val="none" w:sz="0" w:space="0" w:color="auto"/>
      </w:divBdr>
    </w:div>
    <w:div w:id="1615554705">
      <w:bodyDiv w:val="1"/>
      <w:marLeft w:val="0"/>
      <w:marRight w:val="0"/>
      <w:marTop w:val="0"/>
      <w:marBottom w:val="0"/>
      <w:divBdr>
        <w:top w:val="none" w:sz="0" w:space="0" w:color="auto"/>
        <w:left w:val="none" w:sz="0" w:space="0" w:color="auto"/>
        <w:bottom w:val="none" w:sz="0" w:space="0" w:color="auto"/>
        <w:right w:val="none" w:sz="0" w:space="0" w:color="auto"/>
      </w:divBdr>
    </w:div>
    <w:div w:id="1650089612">
      <w:bodyDiv w:val="1"/>
      <w:marLeft w:val="0"/>
      <w:marRight w:val="0"/>
      <w:marTop w:val="0"/>
      <w:marBottom w:val="0"/>
      <w:divBdr>
        <w:top w:val="none" w:sz="0" w:space="0" w:color="auto"/>
        <w:left w:val="none" w:sz="0" w:space="0" w:color="auto"/>
        <w:bottom w:val="none" w:sz="0" w:space="0" w:color="auto"/>
        <w:right w:val="none" w:sz="0" w:space="0" w:color="auto"/>
      </w:divBdr>
    </w:div>
    <w:div w:id="1657606974">
      <w:bodyDiv w:val="1"/>
      <w:marLeft w:val="0"/>
      <w:marRight w:val="0"/>
      <w:marTop w:val="0"/>
      <w:marBottom w:val="0"/>
      <w:divBdr>
        <w:top w:val="none" w:sz="0" w:space="0" w:color="auto"/>
        <w:left w:val="none" w:sz="0" w:space="0" w:color="auto"/>
        <w:bottom w:val="none" w:sz="0" w:space="0" w:color="auto"/>
        <w:right w:val="none" w:sz="0" w:space="0" w:color="auto"/>
      </w:divBdr>
    </w:div>
    <w:div w:id="1785154253">
      <w:bodyDiv w:val="1"/>
      <w:marLeft w:val="0"/>
      <w:marRight w:val="0"/>
      <w:marTop w:val="0"/>
      <w:marBottom w:val="0"/>
      <w:divBdr>
        <w:top w:val="none" w:sz="0" w:space="0" w:color="auto"/>
        <w:left w:val="none" w:sz="0" w:space="0" w:color="auto"/>
        <w:bottom w:val="none" w:sz="0" w:space="0" w:color="auto"/>
        <w:right w:val="none" w:sz="0" w:space="0" w:color="auto"/>
      </w:divBdr>
    </w:div>
    <w:div w:id="1792095200">
      <w:bodyDiv w:val="1"/>
      <w:marLeft w:val="0"/>
      <w:marRight w:val="0"/>
      <w:marTop w:val="0"/>
      <w:marBottom w:val="0"/>
      <w:divBdr>
        <w:top w:val="none" w:sz="0" w:space="0" w:color="auto"/>
        <w:left w:val="none" w:sz="0" w:space="0" w:color="auto"/>
        <w:bottom w:val="none" w:sz="0" w:space="0" w:color="auto"/>
        <w:right w:val="none" w:sz="0" w:space="0" w:color="auto"/>
      </w:divBdr>
    </w:div>
    <w:div w:id="1842239685">
      <w:bodyDiv w:val="1"/>
      <w:marLeft w:val="0"/>
      <w:marRight w:val="0"/>
      <w:marTop w:val="0"/>
      <w:marBottom w:val="0"/>
      <w:divBdr>
        <w:top w:val="none" w:sz="0" w:space="0" w:color="auto"/>
        <w:left w:val="none" w:sz="0" w:space="0" w:color="auto"/>
        <w:bottom w:val="none" w:sz="0" w:space="0" w:color="auto"/>
        <w:right w:val="none" w:sz="0" w:space="0" w:color="auto"/>
      </w:divBdr>
    </w:div>
    <w:div w:id="1848403810">
      <w:bodyDiv w:val="1"/>
      <w:marLeft w:val="0"/>
      <w:marRight w:val="0"/>
      <w:marTop w:val="0"/>
      <w:marBottom w:val="0"/>
      <w:divBdr>
        <w:top w:val="none" w:sz="0" w:space="0" w:color="auto"/>
        <w:left w:val="none" w:sz="0" w:space="0" w:color="auto"/>
        <w:bottom w:val="none" w:sz="0" w:space="0" w:color="auto"/>
        <w:right w:val="none" w:sz="0" w:space="0" w:color="auto"/>
      </w:divBdr>
    </w:div>
    <w:div w:id="1877697720">
      <w:bodyDiv w:val="1"/>
      <w:marLeft w:val="0"/>
      <w:marRight w:val="0"/>
      <w:marTop w:val="0"/>
      <w:marBottom w:val="0"/>
      <w:divBdr>
        <w:top w:val="none" w:sz="0" w:space="0" w:color="auto"/>
        <w:left w:val="none" w:sz="0" w:space="0" w:color="auto"/>
        <w:bottom w:val="none" w:sz="0" w:space="0" w:color="auto"/>
        <w:right w:val="none" w:sz="0" w:space="0" w:color="auto"/>
      </w:divBdr>
    </w:div>
    <w:div w:id="1881936390">
      <w:bodyDiv w:val="1"/>
      <w:marLeft w:val="0"/>
      <w:marRight w:val="0"/>
      <w:marTop w:val="0"/>
      <w:marBottom w:val="0"/>
      <w:divBdr>
        <w:top w:val="none" w:sz="0" w:space="0" w:color="auto"/>
        <w:left w:val="none" w:sz="0" w:space="0" w:color="auto"/>
        <w:bottom w:val="none" w:sz="0" w:space="0" w:color="auto"/>
        <w:right w:val="none" w:sz="0" w:space="0" w:color="auto"/>
      </w:divBdr>
    </w:div>
    <w:div w:id="1889219936">
      <w:bodyDiv w:val="1"/>
      <w:marLeft w:val="0"/>
      <w:marRight w:val="0"/>
      <w:marTop w:val="0"/>
      <w:marBottom w:val="0"/>
      <w:divBdr>
        <w:top w:val="none" w:sz="0" w:space="0" w:color="auto"/>
        <w:left w:val="none" w:sz="0" w:space="0" w:color="auto"/>
        <w:bottom w:val="none" w:sz="0" w:space="0" w:color="auto"/>
        <w:right w:val="none" w:sz="0" w:space="0" w:color="auto"/>
      </w:divBdr>
    </w:div>
    <w:div w:id="1899513219">
      <w:bodyDiv w:val="1"/>
      <w:marLeft w:val="0"/>
      <w:marRight w:val="0"/>
      <w:marTop w:val="0"/>
      <w:marBottom w:val="0"/>
      <w:divBdr>
        <w:top w:val="none" w:sz="0" w:space="0" w:color="auto"/>
        <w:left w:val="none" w:sz="0" w:space="0" w:color="auto"/>
        <w:bottom w:val="none" w:sz="0" w:space="0" w:color="auto"/>
        <w:right w:val="none" w:sz="0" w:space="0" w:color="auto"/>
      </w:divBdr>
    </w:div>
    <w:div w:id="1908878728">
      <w:bodyDiv w:val="1"/>
      <w:marLeft w:val="0"/>
      <w:marRight w:val="0"/>
      <w:marTop w:val="0"/>
      <w:marBottom w:val="0"/>
      <w:divBdr>
        <w:top w:val="none" w:sz="0" w:space="0" w:color="auto"/>
        <w:left w:val="none" w:sz="0" w:space="0" w:color="auto"/>
        <w:bottom w:val="none" w:sz="0" w:space="0" w:color="auto"/>
        <w:right w:val="none" w:sz="0" w:space="0" w:color="auto"/>
      </w:divBdr>
    </w:div>
    <w:div w:id="2062631226">
      <w:bodyDiv w:val="1"/>
      <w:marLeft w:val="0"/>
      <w:marRight w:val="0"/>
      <w:marTop w:val="0"/>
      <w:marBottom w:val="0"/>
      <w:divBdr>
        <w:top w:val="none" w:sz="0" w:space="0" w:color="auto"/>
        <w:left w:val="none" w:sz="0" w:space="0" w:color="auto"/>
        <w:bottom w:val="none" w:sz="0" w:space="0" w:color="auto"/>
        <w:right w:val="none" w:sz="0" w:space="0" w:color="auto"/>
      </w:divBdr>
    </w:div>
    <w:div w:id="2063168545">
      <w:bodyDiv w:val="1"/>
      <w:marLeft w:val="0"/>
      <w:marRight w:val="0"/>
      <w:marTop w:val="0"/>
      <w:marBottom w:val="0"/>
      <w:divBdr>
        <w:top w:val="none" w:sz="0" w:space="0" w:color="auto"/>
        <w:left w:val="none" w:sz="0" w:space="0" w:color="auto"/>
        <w:bottom w:val="none" w:sz="0" w:space="0" w:color="auto"/>
        <w:right w:val="none" w:sz="0" w:space="0" w:color="auto"/>
      </w:divBdr>
    </w:div>
    <w:div w:id="2081365326">
      <w:bodyDiv w:val="1"/>
      <w:marLeft w:val="0"/>
      <w:marRight w:val="0"/>
      <w:marTop w:val="0"/>
      <w:marBottom w:val="0"/>
      <w:divBdr>
        <w:top w:val="none" w:sz="0" w:space="0" w:color="auto"/>
        <w:left w:val="none" w:sz="0" w:space="0" w:color="auto"/>
        <w:bottom w:val="none" w:sz="0" w:space="0" w:color="auto"/>
        <w:right w:val="none" w:sz="0" w:space="0" w:color="auto"/>
      </w:divBdr>
    </w:div>
    <w:div w:id="20819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9AF68-01B8-4603-A823-F76E8315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14827</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PFU-SAK NR</vt:lpstr>
    </vt:vector>
  </TitlesOfParts>
  <Company>Dell Computer Corporation</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PFU-SAK NR</dc:title>
  <dc:creator>Trude Hansen</dc:creator>
  <cp:lastModifiedBy>Trude Hansen</cp:lastModifiedBy>
  <cp:revision>2</cp:revision>
  <cp:lastPrinted>2012-11-13T10:58:00Z</cp:lastPrinted>
  <dcterms:created xsi:type="dcterms:W3CDTF">2019-05-15T13:52:00Z</dcterms:created>
  <dcterms:modified xsi:type="dcterms:W3CDTF">2019-05-15T13:52:00Z</dcterms:modified>
</cp:coreProperties>
</file>